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6AAD" w:rsidRPr="00714CCC" w:rsidRDefault="00D75CD8" w:rsidP="000406D4">
      <w:pPr>
        <w:jc w:val="center"/>
        <w:rPr>
          <w:rFonts w:cs="Times New Roman"/>
          <w:b/>
          <w:bCs/>
          <w:iCs/>
          <w:color w:val="000000"/>
          <w:sz w:val="20"/>
          <w:szCs w:val="20"/>
        </w:rPr>
      </w:pPr>
      <w:r>
        <w:rPr>
          <w:rFonts w:cs="Times New Roman"/>
          <w:b/>
          <w:bCs/>
          <w:color w:val="000000"/>
          <w:sz w:val="20"/>
          <w:szCs w:val="20"/>
        </w:rPr>
        <w:t>EDITAL</w:t>
      </w:r>
    </w:p>
    <w:p w:rsidR="000406D4" w:rsidRPr="00714CCC" w:rsidRDefault="000406D4" w:rsidP="000406D4">
      <w:pPr>
        <w:jc w:val="center"/>
        <w:rPr>
          <w:rFonts w:cs="Times New Roman"/>
          <w:b/>
          <w:bCs/>
          <w:i/>
          <w:color w:val="FF0000"/>
          <w:sz w:val="20"/>
          <w:szCs w:val="20"/>
        </w:rPr>
      </w:pPr>
    </w:p>
    <w:p w:rsidR="000F104D" w:rsidRPr="00714CCC" w:rsidRDefault="000F104D" w:rsidP="000406D4">
      <w:pPr>
        <w:jc w:val="center"/>
        <w:rPr>
          <w:rFonts w:cs="Times New Roman"/>
          <w:b/>
          <w:bCs/>
          <w:color w:val="000000"/>
          <w:sz w:val="20"/>
          <w:szCs w:val="20"/>
        </w:rPr>
      </w:pPr>
      <w:r w:rsidRPr="00714CCC">
        <w:rPr>
          <w:rFonts w:cs="Times New Roman"/>
          <w:b/>
          <w:bCs/>
          <w:color w:val="000000"/>
          <w:sz w:val="20"/>
          <w:szCs w:val="20"/>
        </w:rPr>
        <w:t xml:space="preserve">PREGÃO ELETRÔNICO Nº </w:t>
      </w:r>
      <w:r w:rsidR="006E13C7">
        <w:rPr>
          <w:rFonts w:cs="Times New Roman"/>
          <w:b/>
          <w:bCs/>
          <w:color w:val="000000"/>
          <w:sz w:val="20"/>
          <w:szCs w:val="20"/>
        </w:rPr>
        <w:t>33</w:t>
      </w:r>
      <w:r w:rsidRPr="00714CCC">
        <w:rPr>
          <w:rFonts w:cs="Times New Roman"/>
          <w:b/>
          <w:bCs/>
          <w:color w:val="000000"/>
          <w:sz w:val="20"/>
          <w:szCs w:val="20"/>
        </w:rPr>
        <w:t>/20</w:t>
      </w:r>
      <w:r w:rsidR="006B4682">
        <w:rPr>
          <w:rFonts w:cs="Times New Roman"/>
          <w:b/>
          <w:bCs/>
          <w:color w:val="000000"/>
          <w:sz w:val="20"/>
          <w:szCs w:val="20"/>
        </w:rPr>
        <w:t>14</w:t>
      </w:r>
      <w:r w:rsidRPr="00714CCC">
        <w:rPr>
          <w:rFonts w:cs="Times New Roman"/>
          <w:b/>
          <w:bCs/>
          <w:color w:val="000000"/>
          <w:sz w:val="20"/>
          <w:szCs w:val="20"/>
        </w:rPr>
        <w:t>.</w:t>
      </w:r>
    </w:p>
    <w:p w:rsidR="000F104D" w:rsidRPr="00714CCC" w:rsidRDefault="000F104D" w:rsidP="000406D4">
      <w:pPr>
        <w:jc w:val="center"/>
        <w:rPr>
          <w:rFonts w:cs="Times New Roman"/>
          <w:bCs/>
          <w:color w:val="000000"/>
          <w:sz w:val="20"/>
          <w:szCs w:val="20"/>
        </w:rPr>
      </w:pPr>
      <w:r w:rsidRPr="00714CCC">
        <w:rPr>
          <w:rFonts w:cs="Times New Roman"/>
          <w:bCs/>
          <w:color w:val="000000"/>
          <w:sz w:val="20"/>
          <w:szCs w:val="20"/>
        </w:rPr>
        <w:t xml:space="preserve">(Processo Administrativo </w:t>
      </w:r>
      <w:proofErr w:type="spellStart"/>
      <w:r w:rsidRPr="00714CCC">
        <w:rPr>
          <w:rFonts w:cs="Times New Roman"/>
          <w:bCs/>
          <w:color w:val="000000"/>
          <w:sz w:val="20"/>
          <w:szCs w:val="20"/>
        </w:rPr>
        <w:t>n.°</w:t>
      </w:r>
      <w:proofErr w:type="spellEnd"/>
      <w:r w:rsidR="00690DAB">
        <w:rPr>
          <w:rFonts w:cs="Times New Roman"/>
          <w:bCs/>
          <w:color w:val="000000"/>
          <w:sz w:val="20"/>
          <w:szCs w:val="20"/>
        </w:rPr>
        <w:t xml:space="preserve"> </w:t>
      </w:r>
      <w:r w:rsidR="006B4682">
        <w:rPr>
          <w:rFonts w:cs="Times New Roman"/>
          <w:bCs/>
          <w:color w:val="000000"/>
          <w:sz w:val="20"/>
          <w:szCs w:val="20"/>
        </w:rPr>
        <w:t>08103.000169/2014-27</w:t>
      </w:r>
      <w:r w:rsidRPr="00714CCC">
        <w:rPr>
          <w:rFonts w:cs="Times New Roman"/>
          <w:bCs/>
          <w:color w:val="000000"/>
          <w:sz w:val="20"/>
          <w:szCs w:val="20"/>
        </w:rPr>
        <w:t>)</w:t>
      </w:r>
    </w:p>
    <w:p w:rsidR="000F104D" w:rsidRPr="00714CCC" w:rsidRDefault="000F104D" w:rsidP="000F104D">
      <w:pPr>
        <w:snapToGrid w:val="0"/>
        <w:spacing w:after="120" w:line="276" w:lineRule="auto"/>
        <w:ind w:right="-30"/>
        <w:jc w:val="both"/>
        <w:rPr>
          <w:rFonts w:cs="Times New Roman"/>
          <w:b/>
          <w:color w:val="000000"/>
          <w:sz w:val="20"/>
          <w:szCs w:val="20"/>
        </w:rPr>
      </w:pPr>
    </w:p>
    <w:p w:rsidR="000F104D" w:rsidRPr="00714CCC" w:rsidRDefault="00D75CD8" w:rsidP="000F104D">
      <w:pPr>
        <w:snapToGrid w:val="0"/>
        <w:spacing w:after="120" w:line="276" w:lineRule="auto"/>
        <w:ind w:right="-30" w:firstLine="540"/>
        <w:jc w:val="both"/>
        <w:rPr>
          <w:rFonts w:cs="Times New Roman"/>
          <w:color w:val="000000"/>
          <w:sz w:val="20"/>
          <w:szCs w:val="20"/>
        </w:rPr>
      </w:pPr>
      <w:r>
        <w:rPr>
          <w:rFonts w:cs="Times New Roman"/>
          <w:color w:val="000000"/>
          <w:sz w:val="20"/>
          <w:szCs w:val="20"/>
        </w:rPr>
        <w:t xml:space="preserve">A UNIÃO, por intermédio do Departamento de Polícia Federal, através do Ordenador de Despesas, FERNANDO DURAN POCH, Delegado de Polícia Federal, com a competência que lhe confere a Portaria n.º </w:t>
      </w:r>
      <w:r w:rsidR="00710550">
        <w:rPr>
          <w:rFonts w:cs="Times New Roman"/>
          <w:color w:val="000000"/>
          <w:sz w:val="20"/>
          <w:szCs w:val="20"/>
        </w:rPr>
        <w:t>4580</w:t>
      </w:r>
      <w:r>
        <w:rPr>
          <w:rFonts w:cs="Times New Roman"/>
          <w:color w:val="000000"/>
          <w:sz w:val="20"/>
          <w:szCs w:val="20"/>
        </w:rPr>
        <w:t>/201</w:t>
      </w:r>
      <w:r w:rsidR="00710550">
        <w:rPr>
          <w:rFonts w:cs="Times New Roman"/>
          <w:color w:val="000000"/>
          <w:sz w:val="20"/>
          <w:szCs w:val="20"/>
        </w:rPr>
        <w:t>4</w:t>
      </w:r>
      <w:r>
        <w:rPr>
          <w:rFonts w:cs="Times New Roman"/>
          <w:color w:val="000000"/>
          <w:sz w:val="20"/>
          <w:szCs w:val="20"/>
        </w:rPr>
        <w:t xml:space="preserve">-DG/DPF, de </w:t>
      </w:r>
      <w:r w:rsidR="00710550">
        <w:rPr>
          <w:rFonts w:cs="Times New Roman"/>
          <w:color w:val="000000"/>
          <w:sz w:val="20"/>
          <w:szCs w:val="20"/>
        </w:rPr>
        <w:t>24 de julho de 2014</w:t>
      </w:r>
      <w:r>
        <w:rPr>
          <w:rFonts w:cs="Times New Roman"/>
          <w:color w:val="000000"/>
          <w:sz w:val="20"/>
          <w:szCs w:val="20"/>
        </w:rPr>
        <w:t xml:space="preserve">, publicada no B.S. </w:t>
      </w:r>
      <w:r w:rsidR="00710550">
        <w:rPr>
          <w:rFonts w:cs="Times New Roman"/>
          <w:color w:val="000000"/>
          <w:sz w:val="20"/>
          <w:szCs w:val="20"/>
        </w:rPr>
        <w:t>138</w:t>
      </w:r>
      <w:r>
        <w:rPr>
          <w:rFonts w:cs="Times New Roman"/>
          <w:color w:val="000000"/>
          <w:sz w:val="20"/>
          <w:szCs w:val="20"/>
        </w:rPr>
        <w:t xml:space="preserve">, de </w:t>
      </w:r>
      <w:r w:rsidR="00710550">
        <w:rPr>
          <w:rFonts w:cs="Times New Roman"/>
          <w:color w:val="000000"/>
          <w:sz w:val="20"/>
          <w:szCs w:val="20"/>
        </w:rPr>
        <w:t xml:space="preserve">25 </w:t>
      </w:r>
      <w:r>
        <w:rPr>
          <w:rFonts w:cs="Times New Roman"/>
          <w:color w:val="000000"/>
          <w:sz w:val="20"/>
          <w:szCs w:val="20"/>
        </w:rPr>
        <w:t xml:space="preserve">de </w:t>
      </w:r>
      <w:r w:rsidR="00710550">
        <w:rPr>
          <w:rFonts w:cs="Times New Roman"/>
          <w:color w:val="000000"/>
          <w:sz w:val="20"/>
          <w:szCs w:val="20"/>
        </w:rPr>
        <w:t xml:space="preserve">julho </w:t>
      </w:r>
      <w:r>
        <w:rPr>
          <w:rFonts w:cs="Times New Roman"/>
          <w:color w:val="000000"/>
          <w:sz w:val="20"/>
          <w:szCs w:val="20"/>
        </w:rPr>
        <w:t>de 201</w:t>
      </w:r>
      <w:r w:rsidR="00710550">
        <w:rPr>
          <w:rFonts w:cs="Times New Roman"/>
          <w:color w:val="000000"/>
          <w:sz w:val="20"/>
          <w:szCs w:val="20"/>
        </w:rPr>
        <w:t>4</w:t>
      </w:r>
      <w:r>
        <w:rPr>
          <w:rFonts w:cs="Times New Roman"/>
          <w:color w:val="000000"/>
          <w:sz w:val="20"/>
          <w:szCs w:val="20"/>
        </w:rPr>
        <w:t>, t</w:t>
      </w:r>
      <w:r w:rsidR="000F104D" w:rsidRPr="00714CCC">
        <w:rPr>
          <w:rFonts w:cs="Times New Roman"/>
          <w:color w:val="000000"/>
          <w:sz w:val="20"/>
          <w:szCs w:val="20"/>
        </w:rPr>
        <w:t>orna público, para conh</w:t>
      </w:r>
      <w:r w:rsidR="006B4682">
        <w:rPr>
          <w:rFonts w:cs="Times New Roman"/>
          <w:color w:val="000000"/>
          <w:sz w:val="20"/>
          <w:szCs w:val="20"/>
        </w:rPr>
        <w:t xml:space="preserve">ecimento dos interessados, que a Coordenação de Administração do Departamento de Polícia Federal, UASG 200334, </w:t>
      </w:r>
      <w:r w:rsidR="000F104D" w:rsidRPr="00714CCC">
        <w:rPr>
          <w:rFonts w:cs="Times New Roman"/>
          <w:color w:val="000000"/>
          <w:sz w:val="20"/>
          <w:szCs w:val="20"/>
        </w:rPr>
        <w:t xml:space="preserve">realizará licitação, na modalidade </w:t>
      </w:r>
      <w:r w:rsidR="000F104D" w:rsidRPr="00714CCC">
        <w:rPr>
          <w:rFonts w:cs="Times New Roman"/>
          <w:bCs/>
          <w:color w:val="000000"/>
          <w:sz w:val="20"/>
          <w:szCs w:val="20"/>
        </w:rPr>
        <w:t xml:space="preserve">PREGÃO, </w:t>
      </w:r>
      <w:r w:rsidR="000F104D" w:rsidRPr="00714CCC">
        <w:rPr>
          <w:rFonts w:cs="Times New Roman"/>
          <w:color w:val="000000"/>
          <w:sz w:val="20"/>
          <w:szCs w:val="20"/>
        </w:rPr>
        <w:t>na forma</w:t>
      </w:r>
      <w:r w:rsidR="000F104D" w:rsidRPr="00714CCC">
        <w:rPr>
          <w:rFonts w:cs="Times New Roman"/>
          <w:bCs/>
          <w:color w:val="000000"/>
          <w:sz w:val="20"/>
          <w:szCs w:val="20"/>
        </w:rPr>
        <w:t xml:space="preserve"> ELETRÔNICA, do</w:t>
      </w:r>
      <w:r w:rsidR="000F104D" w:rsidRPr="00714CCC">
        <w:rPr>
          <w:rFonts w:cs="Times New Roman"/>
          <w:color w:val="000000"/>
          <w:sz w:val="20"/>
          <w:szCs w:val="20"/>
        </w:rPr>
        <w:t xml:space="preserve"> </w:t>
      </w:r>
      <w:r w:rsidR="000F104D" w:rsidRPr="000428C3">
        <w:rPr>
          <w:rFonts w:cs="Times New Roman"/>
          <w:b/>
          <w:bCs/>
          <w:iCs/>
          <w:color w:val="000000"/>
          <w:sz w:val="20"/>
          <w:szCs w:val="20"/>
        </w:rPr>
        <w:t>tipo menor preço</w:t>
      </w:r>
      <w:r w:rsidRPr="000428C3">
        <w:rPr>
          <w:rFonts w:cs="Times New Roman"/>
          <w:b/>
          <w:bCs/>
          <w:iCs/>
          <w:color w:val="000000"/>
          <w:sz w:val="20"/>
          <w:szCs w:val="20"/>
        </w:rPr>
        <w:t xml:space="preserve"> </w:t>
      </w:r>
      <w:r w:rsidR="000428C3" w:rsidRPr="000428C3">
        <w:rPr>
          <w:rFonts w:cs="Times New Roman"/>
          <w:b/>
          <w:bCs/>
          <w:iCs/>
          <w:color w:val="000000"/>
          <w:sz w:val="20"/>
          <w:szCs w:val="20"/>
        </w:rPr>
        <w:t>global</w:t>
      </w:r>
      <w:r w:rsidR="000F104D" w:rsidRPr="00714CCC">
        <w:rPr>
          <w:rFonts w:cs="Times New Roman"/>
          <w:b/>
          <w:bCs/>
          <w:color w:val="000000"/>
          <w:sz w:val="20"/>
          <w:szCs w:val="20"/>
        </w:rPr>
        <w:t>,</w:t>
      </w:r>
      <w:r w:rsidR="000F104D" w:rsidRPr="00714CCC">
        <w:rPr>
          <w:rFonts w:cs="Times New Roman"/>
          <w:color w:val="000000"/>
          <w:sz w:val="20"/>
          <w:szCs w:val="20"/>
        </w:rPr>
        <w:t xml:space="preserve"> nos </w:t>
      </w:r>
      <w:r>
        <w:rPr>
          <w:rFonts w:cs="Times New Roman"/>
          <w:color w:val="000000"/>
          <w:sz w:val="20"/>
          <w:szCs w:val="20"/>
        </w:rPr>
        <w:t xml:space="preserve">termos da </w:t>
      </w:r>
      <w:r>
        <w:rPr>
          <w:rFonts w:cs="Times New Roman"/>
          <w:bCs/>
          <w:color w:val="000000"/>
          <w:sz w:val="20"/>
          <w:szCs w:val="20"/>
        </w:rPr>
        <w:t xml:space="preserve">Lei n.º 10.520, </w:t>
      </w:r>
      <w:r w:rsidRPr="00217FB0">
        <w:rPr>
          <w:rFonts w:cs="Times New Roman"/>
          <w:bCs/>
          <w:color w:val="000000"/>
          <w:sz w:val="20"/>
          <w:szCs w:val="20"/>
        </w:rPr>
        <w:t xml:space="preserve">de 17 de julho de 2002 (Institui modalidade de licitação denominada pregão, para aquisição de bens e serviços comuns), pelo Decreto nº. 5.450, de 31 de maio de 2005 (Regulamenta o Pregão, na forma eletrônica), </w:t>
      </w:r>
      <w:r w:rsidR="00B41923">
        <w:rPr>
          <w:rFonts w:cs="Times New Roman"/>
          <w:bCs/>
          <w:color w:val="000000"/>
          <w:sz w:val="20"/>
          <w:szCs w:val="20"/>
        </w:rPr>
        <w:t xml:space="preserve">pelo Decreto n.º 3.555/2000 (Aprova o Regulamento para a modalidade de licitação denominada Pregão), </w:t>
      </w:r>
      <w:r w:rsidR="000428C3">
        <w:rPr>
          <w:rFonts w:cs="Times New Roman"/>
          <w:bCs/>
          <w:color w:val="000000"/>
          <w:sz w:val="20"/>
          <w:szCs w:val="20"/>
        </w:rPr>
        <w:t xml:space="preserve">pelo Decreto n.º 2.271/1997 (Dispõe sobre a contratação de serviços pela Administração Pública Federal </w:t>
      </w:r>
      <w:r w:rsidR="000428C3" w:rsidRPr="000428C3">
        <w:rPr>
          <w:rFonts w:cs="Times New Roman"/>
          <w:bCs/>
          <w:color w:val="000000"/>
          <w:sz w:val="20"/>
          <w:szCs w:val="20"/>
        </w:rPr>
        <w:t>direta, autárquica e fundacional e dá outras providências</w:t>
      </w:r>
      <w:r w:rsidR="000428C3">
        <w:rPr>
          <w:rFonts w:cs="Times New Roman"/>
          <w:bCs/>
          <w:color w:val="000000"/>
          <w:sz w:val="20"/>
          <w:szCs w:val="20"/>
        </w:rPr>
        <w:t xml:space="preserve">), pelo Decreto n.º </w:t>
      </w:r>
      <w:r w:rsidRPr="00217FB0">
        <w:rPr>
          <w:rFonts w:cs="Times New Roman"/>
          <w:bCs/>
          <w:color w:val="000000"/>
          <w:sz w:val="20"/>
          <w:szCs w:val="20"/>
        </w:rPr>
        <w:t>6.204 de 05 de setembro de 2007 (Regulamenta o tratamento favorecido, diferenciado e simp</w:t>
      </w:r>
      <w:r w:rsidR="000428C3">
        <w:rPr>
          <w:rFonts w:cs="Times New Roman"/>
          <w:bCs/>
          <w:color w:val="000000"/>
          <w:sz w:val="20"/>
          <w:szCs w:val="20"/>
        </w:rPr>
        <w:t xml:space="preserve">lificado para as </w:t>
      </w:r>
      <w:proofErr w:type="spellStart"/>
      <w:r w:rsidR="000428C3">
        <w:rPr>
          <w:rFonts w:cs="Times New Roman"/>
          <w:bCs/>
          <w:color w:val="000000"/>
          <w:sz w:val="20"/>
          <w:szCs w:val="20"/>
        </w:rPr>
        <w:t>MEs</w:t>
      </w:r>
      <w:proofErr w:type="spellEnd"/>
      <w:r w:rsidR="000428C3">
        <w:rPr>
          <w:rFonts w:cs="Times New Roman"/>
          <w:bCs/>
          <w:color w:val="000000"/>
          <w:sz w:val="20"/>
          <w:szCs w:val="20"/>
        </w:rPr>
        <w:t xml:space="preserve">, e </w:t>
      </w:r>
      <w:proofErr w:type="spellStart"/>
      <w:r w:rsidR="000428C3">
        <w:rPr>
          <w:rFonts w:cs="Times New Roman"/>
          <w:bCs/>
          <w:color w:val="000000"/>
          <w:sz w:val="20"/>
          <w:szCs w:val="20"/>
        </w:rPr>
        <w:t>EPPs</w:t>
      </w:r>
      <w:proofErr w:type="spellEnd"/>
      <w:r w:rsidR="000428C3">
        <w:rPr>
          <w:rFonts w:cs="Times New Roman"/>
          <w:bCs/>
          <w:color w:val="000000"/>
          <w:sz w:val="20"/>
          <w:szCs w:val="20"/>
        </w:rPr>
        <w:t xml:space="preserve">), </w:t>
      </w:r>
      <w:r w:rsidRPr="00217FB0">
        <w:rPr>
          <w:rFonts w:cs="Times New Roman"/>
          <w:bCs/>
          <w:color w:val="000000"/>
          <w:sz w:val="20"/>
          <w:szCs w:val="20"/>
        </w:rPr>
        <w:t xml:space="preserve">pela Lei Complementar nº. 123/2006 (Institui o Estatuto Nacional da ME e EPP), Instrução Normativa nº 01/2010-SLTI (Dispõe sobre os critérios de sustentabilidade ambiental na aquisição de bens); IN 02/2009-SLTI (Estabelece a obrigatoriedade de apresentação de Declaração de Elaboração Independente de proposta em procedimentos licitatórios); </w:t>
      </w:r>
      <w:r w:rsidR="00B41923">
        <w:rPr>
          <w:rFonts w:cs="Times New Roman"/>
          <w:bCs/>
          <w:color w:val="000000"/>
          <w:sz w:val="20"/>
          <w:szCs w:val="20"/>
        </w:rPr>
        <w:t>IN 02/2008 (D</w:t>
      </w:r>
      <w:r w:rsidR="00B41923" w:rsidRPr="00B41923">
        <w:rPr>
          <w:rFonts w:cs="Times New Roman"/>
          <w:bCs/>
          <w:color w:val="000000"/>
          <w:sz w:val="20"/>
          <w:szCs w:val="20"/>
        </w:rPr>
        <w:t>ispõe sobre regras e diretrizes para a contratação de serviços, continuados ou não),</w:t>
      </w:r>
      <w:r w:rsidR="00B41923">
        <w:rPr>
          <w:color w:val="000000"/>
          <w:sz w:val="27"/>
          <w:szCs w:val="27"/>
        </w:rPr>
        <w:t xml:space="preserve"> </w:t>
      </w:r>
      <w:r w:rsidRPr="00217FB0">
        <w:rPr>
          <w:rFonts w:cs="Times New Roman"/>
          <w:bCs/>
          <w:color w:val="000000"/>
          <w:sz w:val="20"/>
          <w:szCs w:val="20"/>
        </w:rPr>
        <w:t>e pela Lei nº. 8.666, de 21 de junho de 1993 (Estabelece normas gerais sobre licitações e contratos administrativos) subsidiariamente, com suas alterações, mediante as condições e exigências estabelecidas</w:t>
      </w:r>
      <w:r>
        <w:rPr>
          <w:rFonts w:cs="Times New Roman"/>
          <w:color w:val="000000"/>
          <w:sz w:val="20"/>
          <w:szCs w:val="20"/>
        </w:rPr>
        <w:t xml:space="preserve"> neste Edital e em seus Anexos.</w:t>
      </w:r>
    </w:p>
    <w:p w:rsidR="00D66AAD" w:rsidRPr="00D75CD8" w:rsidRDefault="00D66AAD" w:rsidP="00D66AAD">
      <w:pPr>
        <w:rPr>
          <w:rFonts w:ascii="Times New Roman" w:hAnsi="Times New Roman" w:cs="Times New Roman"/>
          <w:b/>
          <w:sz w:val="20"/>
          <w:szCs w:val="20"/>
        </w:rPr>
      </w:pPr>
      <w:r w:rsidRPr="00D75CD8">
        <w:rPr>
          <w:rFonts w:cs="Segoe UI"/>
          <w:b/>
          <w:color w:val="000000"/>
          <w:sz w:val="20"/>
          <w:szCs w:val="20"/>
        </w:rPr>
        <w:t>Data da sessão</w:t>
      </w:r>
      <w:r w:rsidRPr="00D75CD8">
        <w:rPr>
          <w:rFonts w:ascii="Segoe UI" w:hAnsi="Segoe UI" w:cs="Segoe UI"/>
          <w:b/>
          <w:color w:val="000000"/>
          <w:sz w:val="20"/>
          <w:szCs w:val="20"/>
        </w:rPr>
        <w:t>:</w:t>
      </w:r>
      <w:r w:rsidR="009C5767">
        <w:rPr>
          <w:rFonts w:ascii="Segoe UI" w:hAnsi="Segoe UI" w:cs="Segoe UI"/>
          <w:b/>
          <w:color w:val="000000"/>
          <w:sz w:val="20"/>
          <w:szCs w:val="20"/>
        </w:rPr>
        <w:t xml:space="preserve"> </w:t>
      </w:r>
      <w:r w:rsidR="00FD750C">
        <w:rPr>
          <w:rFonts w:ascii="Segoe UI" w:hAnsi="Segoe UI" w:cs="Segoe UI"/>
          <w:b/>
          <w:color w:val="000000"/>
          <w:sz w:val="20"/>
          <w:szCs w:val="20"/>
        </w:rPr>
        <w:t>03</w:t>
      </w:r>
      <w:r w:rsidR="004730CB">
        <w:rPr>
          <w:rFonts w:ascii="Segoe UI" w:hAnsi="Segoe UI" w:cs="Segoe UI"/>
          <w:b/>
          <w:color w:val="000000"/>
          <w:sz w:val="20"/>
          <w:szCs w:val="20"/>
        </w:rPr>
        <w:t>/1</w:t>
      </w:r>
      <w:r w:rsidR="00FD750C">
        <w:rPr>
          <w:rFonts w:ascii="Segoe UI" w:hAnsi="Segoe UI" w:cs="Segoe UI"/>
          <w:b/>
          <w:color w:val="000000"/>
          <w:sz w:val="20"/>
          <w:szCs w:val="20"/>
        </w:rPr>
        <w:t>1</w:t>
      </w:r>
      <w:bookmarkStart w:id="0" w:name="_GoBack"/>
      <w:bookmarkEnd w:id="0"/>
      <w:r w:rsidR="009C5767">
        <w:rPr>
          <w:rFonts w:ascii="Segoe UI" w:hAnsi="Segoe UI" w:cs="Segoe UI"/>
          <w:b/>
          <w:color w:val="000000"/>
          <w:sz w:val="20"/>
          <w:szCs w:val="20"/>
        </w:rPr>
        <w:t>/2014.</w:t>
      </w:r>
    </w:p>
    <w:p w:rsidR="00D66AAD" w:rsidRPr="00714CCC" w:rsidRDefault="00D66AAD" w:rsidP="00D66AAD">
      <w:pPr>
        <w:rPr>
          <w:rFonts w:cs="Times New Roman"/>
          <w:sz w:val="20"/>
          <w:szCs w:val="20"/>
        </w:rPr>
      </w:pPr>
      <w:r w:rsidRPr="00D75CD8">
        <w:rPr>
          <w:rFonts w:cs="Segoe UI"/>
          <w:b/>
          <w:color w:val="000000"/>
          <w:sz w:val="20"/>
          <w:szCs w:val="20"/>
        </w:rPr>
        <w:t>Horário</w:t>
      </w:r>
      <w:r w:rsidRPr="00714CCC">
        <w:rPr>
          <w:rFonts w:cs="Segoe UI"/>
          <w:color w:val="000000"/>
          <w:sz w:val="20"/>
          <w:szCs w:val="20"/>
        </w:rPr>
        <w:t xml:space="preserve">: </w:t>
      </w:r>
      <w:proofErr w:type="gramStart"/>
      <w:r w:rsidR="009C5767">
        <w:rPr>
          <w:rFonts w:cs="Segoe UI"/>
          <w:color w:val="000000"/>
          <w:sz w:val="20"/>
          <w:szCs w:val="20"/>
        </w:rPr>
        <w:t>10:00</w:t>
      </w:r>
      <w:proofErr w:type="gramEnd"/>
      <w:r w:rsidR="009C5767">
        <w:rPr>
          <w:rFonts w:cs="Segoe UI"/>
          <w:color w:val="000000"/>
          <w:sz w:val="20"/>
          <w:szCs w:val="20"/>
        </w:rPr>
        <w:t xml:space="preserve"> (dez horas) – horário de Brasília.</w:t>
      </w:r>
    </w:p>
    <w:p w:rsidR="00D66AAD" w:rsidRDefault="00D66AAD" w:rsidP="00D66AAD">
      <w:pPr>
        <w:rPr>
          <w:rFonts w:cs="Segoe UI"/>
          <w:color w:val="000000"/>
          <w:sz w:val="20"/>
          <w:szCs w:val="20"/>
        </w:rPr>
      </w:pPr>
      <w:r w:rsidRPr="00D75CD8">
        <w:rPr>
          <w:rFonts w:cs="Segoe UI"/>
          <w:b/>
          <w:color w:val="000000"/>
          <w:sz w:val="20"/>
          <w:szCs w:val="20"/>
        </w:rPr>
        <w:t>Local</w:t>
      </w:r>
      <w:r w:rsidRPr="00714CCC">
        <w:rPr>
          <w:rFonts w:cs="Segoe UI"/>
          <w:color w:val="000000"/>
          <w:sz w:val="20"/>
          <w:szCs w:val="20"/>
        </w:rPr>
        <w:t>: COMPRASNET</w:t>
      </w:r>
      <w:r w:rsidR="005211F2">
        <w:rPr>
          <w:rFonts w:cs="Segoe UI"/>
          <w:color w:val="000000"/>
          <w:sz w:val="20"/>
          <w:szCs w:val="20"/>
        </w:rPr>
        <w:t xml:space="preserve"> – </w:t>
      </w:r>
      <w:hyperlink r:id="rId9" w:history="1">
        <w:r w:rsidR="00D75CD8" w:rsidRPr="00A56593">
          <w:rPr>
            <w:rStyle w:val="Hyperlink"/>
            <w:rFonts w:cs="Segoe UI"/>
            <w:sz w:val="20"/>
            <w:szCs w:val="20"/>
          </w:rPr>
          <w:t>www.comprasgovernamentais.gov.br</w:t>
        </w:r>
      </w:hyperlink>
    </w:p>
    <w:p w:rsidR="00D75CD8" w:rsidRPr="00714CCC" w:rsidRDefault="00D75CD8" w:rsidP="00D66AAD">
      <w:pPr>
        <w:rPr>
          <w:rFonts w:cs="Segoe UI"/>
          <w:color w:val="000000"/>
          <w:sz w:val="20"/>
          <w:szCs w:val="20"/>
        </w:rPr>
      </w:pPr>
      <w:r w:rsidRPr="00D75CD8">
        <w:rPr>
          <w:rFonts w:cs="Segoe UI"/>
          <w:b/>
          <w:color w:val="000000"/>
          <w:sz w:val="20"/>
          <w:szCs w:val="20"/>
        </w:rPr>
        <w:t>Encaminhamento da proposta e anexos:</w:t>
      </w:r>
      <w:r>
        <w:rPr>
          <w:rFonts w:cs="Segoe UI"/>
          <w:color w:val="000000"/>
          <w:sz w:val="20"/>
          <w:szCs w:val="20"/>
        </w:rPr>
        <w:t xml:space="preserve"> a partir da data de divulgação do Edital no </w:t>
      </w:r>
      <w:proofErr w:type="spellStart"/>
      <w:r>
        <w:rPr>
          <w:rFonts w:cs="Segoe UI"/>
          <w:color w:val="000000"/>
          <w:sz w:val="20"/>
          <w:szCs w:val="20"/>
        </w:rPr>
        <w:t>Comprasnet</w:t>
      </w:r>
      <w:proofErr w:type="spellEnd"/>
      <w:r>
        <w:rPr>
          <w:rFonts w:cs="Segoe UI"/>
          <w:color w:val="000000"/>
          <w:sz w:val="20"/>
          <w:szCs w:val="20"/>
        </w:rPr>
        <w:t>, até a data e horário de abertura da sessão pública.</w:t>
      </w:r>
    </w:p>
    <w:p w:rsidR="000406D4" w:rsidRDefault="000406D4" w:rsidP="00D66AAD">
      <w:pPr>
        <w:rPr>
          <w:rFonts w:cs="Segoe UI"/>
          <w:color w:val="000000"/>
          <w:sz w:val="20"/>
          <w:szCs w:val="20"/>
        </w:rPr>
      </w:pPr>
    </w:p>
    <w:p w:rsidR="00A25DA5" w:rsidRPr="00714CCC" w:rsidRDefault="00A25DA5" w:rsidP="00D66AAD">
      <w:pPr>
        <w:rPr>
          <w:rFonts w:cs="Segoe UI"/>
          <w:color w:val="000000"/>
          <w:sz w:val="20"/>
          <w:szCs w:val="20"/>
        </w:rPr>
      </w:pPr>
    </w:p>
    <w:p w:rsidR="000406D4" w:rsidRPr="00714CCC" w:rsidRDefault="000406D4" w:rsidP="00D66AAD">
      <w:pPr>
        <w:rPr>
          <w:rFonts w:cs="Times New Roman"/>
          <w:sz w:val="20"/>
          <w:szCs w:val="20"/>
        </w:rPr>
      </w:pPr>
    </w:p>
    <w:p w:rsidR="000F104D" w:rsidRPr="00714CCC" w:rsidRDefault="000F104D" w:rsidP="000F104D">
      <w:pPr>
        <w:numPr>
          <w:ilvl w:val="0"/>
          <w:numId w:val="1"/>
        </w:numPr>
        <w:spacing w:after="120" w:line="276" w:lineRule="auto"/>
        <w:ind w:right="-15"/>
        <w:jc w:val="both"/>
        <w:rPr>
          <w:rFonts w:cs="Times New Roman"/>
          <w:b/>
          <w:color w:val="000000"/>
          <w:sz w:val="20"/>
          <w:szCs w:val="20"/>
        </w:rPr>
      </w:pPr>
      <w:r w:rsidRPr="00714CCC">
        <w:rPr>
          <w:rFonts w:cs="Times New Roman"/>
          <w:b/>
          <w:color w:val="000000"/>
          <w:sz w:val="20"/>
          <w:szCs w:val="20"/>
        </w:rPr>
        <w:lastRenderedPageBreak/>
        <w:t>DO OBJETO</w:t>
      </w:r>
    </w:p>
    <w:p w:rsidR="000F104D" w:rsidRPr="00714CCC" w:rsidRDefault="000F104D" w:rsidP="00ED57C6">
      <w:pPr>
        <w:numPr>
          <w:ilvl w:val="1"/>
          <w:numId w:val="1"/>
        </w:numPr>
        <w:spacing w:before="120" w:after="120" w:line="276" w:lineRule="auto"/>
        <w:ind w:left="425" w:firstLine="0"/>
        <w:jc w:val="both"/>
        <w:rPr>
          <w:rFonts w:cs="Times New Roman"/>
          <w:b/>
          <w:color w:val="000000"/>
          <w:sz w:val="20"/>
          <w:szCs w:val="20"/>
        </w:rPr>
      </w:pPr>
      <w:r w:rsidRPr="00714CCC">
        <w:rPr>
          <w:rFonts w:cs="Times New Roman"/>
          <w:color w:val="000000"/>
          <w:sz w:val="20"/>
          <w:szCs w:val="20"/>
        </w:rPr>
        <w:t xml:space="preserve">O objeto da presente licitação é a contratação de serviços de </w:t>
      </w:r>
      <w:r w:rsidR="005211F2">
        <w:rPr>
          <w:rFonts w:cs="Times New Roman"/>
          <w:color w:val="000000"/>
          <w:sz w:val="20"/>
          <w:szCs w:val="20"/>
        </w:rPr>
        <w:t>adaptação de voo na aeronave AW 139 da Polícia Federal, para 02 (dois) pilotos integrantes do quadro funcional da Coordenação de Aviação Operacional do Departamento de Polícia Federal, na forma especificada no Termo de Referência (Anexo I do Edital)</w:t>
      </w:r>
      <w:r w:rsidRPr="00714CCC">
        <w:rPr>
          <w:rFonts w:cs="Times New Roman"/>
          <w:color w:val="000000"/>
          <w:sz w:val="20"/>
          <w:szCs w:val="20"/>
        </w:rPr>
        <w:t>.</w:t>
      </w:r>
    </w:p>
    <w:p w:rsidR="005211F2" w:rsidRPr="005211F2" w:rsidRDefault="000F104D" w:rsidP="005211F2">
      <w:pPr>
        <w:pStyle w:val="PargrafodaLista"/>
        <w:numPr>
          <w:ilvl w:val="1"/>
          <w:numId w:val="1"/>
        </w:numPr>
        <w:autoSpaceDE w:val="0"/>
        <w:spacing w:before="120" w:after="120" w:line="276" w:lineRule="auto"/>
        <w:jc w:val="both"/>
        <w:rPr>
          <w:rFonts w:cs="Times New Roman"/>
          <w:sz w:val="20"/>
          <w:szCs w:val="20"/>
        </w:rPr>
      </w:pPr>
      <w:r w:rsidRPr="005211F2">
        <w:rPr>
          <w:rFonts w:cs="Times New Roman"/>
          <w:sz w:val="20"/>
          <w:szCs w:val="20"/>
        </w:rPr>
        <w:t>A l</w:t>
      </w:r>
      <w:r w:rsidR="005211F2" w:rsidRPr="005211F2">
        <w:rPr>
          <w:rFonts w:cs="Times New Roman"/>
          <w:sz w:val="20"/>
          <w:szCs w:val="20"/>
        </w:rPr>
        <w:t xml:space="preserve">icitação será consolidada em um Grupo Único, formado por dois itens, conforme tabela abaixo, devendo oferecer proposta para todos os itens que o compõem. </w:t>
      </w:r>
    </w:p>
    <w:p w:rsidR="004D4585" w:rsidRPr="005211F2" w:rsidRDefault="005211F2" w:rsidP="005211F2">
      <w:pPr>
        <w:pStyle w:val="PargrafodaLista"/>
        <w:numPr>
          <w:ilvl w:val="1"/>
          <w:numId w:val="1"/>
        </w:numPr>
        <w:autoSpaceDE w:val="0"/>
        <w:spacing w:before="120" w:after="120" w:line="276" w:lineRule="auto"/>
        <w:jc w:val="both"/>
        <w:rPr>
          <w:rFonts w:cs="Times New Roman"/>
          <w:sz w:val="20"/>
          <w:szCs w:val="20"/>
        </w:rPr>
      </w:pPr>
      <w:r w:rsidRPr="005211F2">
        <w:rPr>
          <w:rFonts w:cs="Times New Roman"/>
          <w:sz w:val="20"/>
          <w:szCs w:val="20"/>
        </w:rPr>
        <w:t xml:space="preserve">Importante observar que o </w:t>
      </w:r>
      <w:r w:rsidRPr="00CF72AD">
        <w:rPr>
          <w:rFonts w:cs="Times New Roman"/>
          <w:b/>
          <w:sz w:val="20"/>
          <w:szCs w:val="20"/>
        </w:rPr>
        <w:t xml:space="preserve">item </w:t>
      </w:r>
      <w:proofErr w:type="gramStart"/>
      <w:r w:rsidRPr="00CF72AD">
        <w:rPr>
          <w:rFonts w:cs="Times New Roman"/>
          <w:b/>
          <w:sz w:val="20"/>
          <w:szCs w:val="20"/>
        </w:rPr>
        <w:t>2</w:t>
      </w:r>
      <w:proofErr w:type="gramEnd"/>
      <w:r w:rsidRPr="005211F2">
        <w:rPr>
          <w:rFonts w:cs="Times New Roman"/>
          <w:sz w:val="20"/>
          <w:szCs w:val="20"/>
        </w:rPr>
        <w:t xml:space="preserve"> foi incluído meramente para fins de estimativa e inclusão orçamentária, </w:t>
      </w:r>
      <w:r w:rsidRPr="00CF72AD">
        <w:rPr>
          <w:rFonts w:cs="Times New Roman"/>
          <w:b/>
          <w:sz w:val="20"/>
          <w:szCs w:val="20"/>
        </w:rPr>
        <w:t>não sendo objeto de disputa</w:t>
      </w:r>
      <w:r w:rsidRPr="005211F2">
        <w:rPr>
          <w:rFonts w:cs="Times New Roman"/>
          <w:sz w:val="20"/>
          <w:szCs w:val="20"/>
        </w:rPr>
        <w:t xml:space="preserve">. Desta forma, </w:t>
      </w:r>
      <w:r w:rsidR="00CF72AD" w:rsidRPr="00CF72AD">
        <w:rPr>
          <w:rFonts w:cs="Times New Roman"/>
          <w:b/>
          <w:sz w:val="20"/>
          <w:szCs w:val="20"/>
        </w:rPr>
        <w:t>o</w:t>
      </w:r>
      <w:r w:rsidRPr="00CF72AD">
        <w:rPr>
          <w:rFonts w:cs="Times New Roman"/>
          <w:b/>
          <w:sz w:val="20"/>
          <w:szCs w:val="20"/>
        </w:rPr>
        <w:t xml:space="preserve">s licitantes </w:t>
      </w:r>
      <w:proofErr w:type="gramStart"/>
      <w:r w:rsidRPr="00CF72AD">
        <w:rPr>
          <w:rFonts w:cs="Times New Roman"/>
          <w:b/>
          <w:sz w:val="20"/>
          <w:szCs w:val="20"/>
        </w:rPr>
        <w:t>devem</w:t>
      </w:r>
      <w:proofErr w:type="gramEnd"/>
      <w:r w:rsidRPr="00CF72AD">
        <w:rPr>
          <w:rFonts w:cs="Times New Roman"/>
          <w:b/>
          <w:sz w:val="20"/>
          <w:szCs w:val="20"/>
        </w:rPr>
        <w:t xml:space="preserve"> limitar-se a repetir o valor já fixado. </w:t>
      </w:r>
      <w:r w:rsidR="009C5767">
        <w:rPr>
          <w:rFonts w:cs="Times New Roman"/>
          <w:b/>
          <w:sz w:val="20"/>
          <w:szCs w:val="20"/>
        </w:rPr>
        <w:t xml:space="preserve">Não serão aceitas propostas de empresas com valores diferentes para o item </w:t>
      </w:r>
      <w:proofErr w:type="gramStart"/>
      <w:r w:rsidR="009C5767">
        <w:rPr>
          <w:rFonts w:cs="Times New Roman"/>
          <w:b/>
          <w:sz w:val="20"/>
          <w:szCs w:val="20"/>
        </w:rPr>
        <w:t>2</w:t>
      </w:r>
      <w:proofErr w:type="gramEnd"/>
      <w:r w:rsidR="009C5767">
        <w:rPr>
          <w:rFonts w:cs="Times New Roman"/>
          <w:b/>
          <w:sz w:val="20"/>
          <w:szCs w:val="20"/>
        </w:rPr>
        <w:t>.</w:t>
      </w:r>
    </w:p>
    <w:p w:rsidR="005211F2" w:rsidRDefault="005211F2" w:rsidP="005211F2">
      <w:pPr>
        <w:pStyle w:val="PargrafodaLista"/>
        <w:autoSpaceDE w:val="0"/>
        <w:spacing w:before="120" w:after="120" w:line="276" w:lineRule="auto"/>
        <w:ind w:left="999"/>
        <w:jc w:val="both"/>
        <w:rPr>
          <w:rFonts w:cs="Times New Roman"/>
          <w:i/>
          <w:color w:val="FF0000"/>
          <w:sz w:val="20"/>
          <w:szCs w:val="20"/>
        </w:rPr>
      </w:pPr>
    </w:p>
    <w:tbl>
      <w:tblPr>
        <w:tblStyle w:val="Tabelacomgrade"/>
        <w:tblW w:w="8807" w:type="dxa"/>
        <w:tblInd w:w="515" w:type="dxa"/>
        <w:tblLayout w:type="fixed"/>
        <w:tblLook w:val="04A0" w:firstRow="1" w:lastRow="0" w:firstColumn="1" w:lastColumn="0" w:noHBand="0" w:noVBand="1"/>
      </w:tblPr>
      <w:tblGrid>
        <w:gridCol w:w="727"/>
        <w:gridCol w:w="1560"/>
        <w:gridCol w:w="3239"/>
        <w:gridCol w:w="871"/>
        <w:gridCol w:w="1134"/>
        <w:gridCol w:w="1276"/>
      </w:tblGrid>
      <w:tr w:rsidR="005211F2" w:rsidTr="005A3F11">
        <w:tc>
          <w:tcPr>
            <w:tcW w:w="8807" w:type="dxa"/>
            <w:gridSpan w:val="6"/>
          </w:tcPr>
          <w:p w:rsidR="005211F2" w:rsidRDefault="005211F2" w:rsidP="005211F2">
            <w:pPr>
              <w:pStyle w:val="PargrafodaLista"/>
              <w:autoSpaceDE w:val="0"/>
              <w:spacing w:before="120" w:after="120" w:line="276" w:lineRule="auto"/>
              <w:ind w:left="0"/>
              <w:jc w:val="center"/>
              <w:rPr>
                <w:rFonts w:cs="Times New Roman"/>
                <w:b/>
                <w:sz w:val="20"/>
                <w:szCs w:val="20"/>
              </w:rPr>
            </w:pPr>
            <w:r>
              <w:rPr>
                <w:rFonts w:cs="Times New Roman"/>
                <w:b/>
                <w:sz w:val="20"/>
                <w:szCs w:val="20"/>
              </w:rPr>
              <w:t>GRUPO I</w:t>
            </w:r>
          </w:p>
        </w:tc>
      </w:tr>
      <w:tr w:rsidR="005A3F11" w:rsidTr="005A3F11">
        <w:tc>
          <w:tcPr>
            <w:tcW w:w="727" w:type="dxa"/>
          </w:tcPr>
          <w:p w:rsidR="005211F2" w:rsidRPr="005211F2" w:rsidRDefault="005211F2" w:rsidP="005211F2">
            <w:pPr>
              <w:pStyle w:val="PargrafodaLista"/>
              <w:autoSpaceDE w:val="0"/>
              <w:spacing w:before="120" w:after="120" w:line="276" w:lineRule="auto"/>
              <w:ind w:left="0"/>
              <w:jc w:val="center"/>
              <w:rPr>
                <w:rFonts w:cs="Times New Roman"/>
                <w:b/>
                <w:sz w:val="20"/>
                <w:szCs w:val="20"/>
              </w:rPr>
            </w:pPr>
            <w:r w:rsidRPr="005211F2">
              <w:rPr>
                <w:rFonts w:cs="Times New Roman"/>
                <w:b/>
                <w:sz w:val="20"/>
                <w:szCs w:val="20"/>
              </w:rPr>
              <w:t>Item</w:t>
            </w:r>
          </w:p>
        </w:tc>
        <w:tc>
          <w:tcPr>
            <w:tcW w:w="1560" w:type="dxa"/>
          </w:tcPr>
          <w:p w:rsidR="005211F2" w:rsidRPr="005211F2" w:rsidRDefault="005211F2" w:rsidP="005211F2">
            <w:pPr>
              <w:pStyle w:val="PargrafodaLista"/>
              <w:autoSpaceDE w:val="0"/>
              <w:spacing w:before="120" w:after="120" w:line="276" w:lineRule="auto"/>
              <w:ind w:left="0"/>
              <w:jc w:val="center"/>
              <w:rPr>
                <w:rFonts w:cs="Times New Roman"/>
                <w:b/>
                <w:sz w:val="20"/>
                <w:szCs w:val="20"/>
              </w:rPr>
            </w:pPr>
            <w:r>
              <w:rPr>
                <w:rFonts w:cs="Times New Roman"/>
                <w:b/>
                <w:sz w:val="20"/>
                <w:szCs w:val="20"/>
              </w:rPr>
              <w:t>Especificação</w:t>
            </w:r>
          </w:p>
        </w:tc>
        <w:tc>
          <w:tcPr>
            <w:tcW w:w="3239" w:type="dxa"/>
          </w:tcPr>
          <w:p w:rsidR="005211F2" w:rsidRPr="005211F2" w:rsidRDefault="005211F2" w:rsidP="005211F2">
            <w:pPr>
              <w:pStyle w:val="PargrafodaLista"/>
              <w:autoSpaceDE w:val="0"/>
              <w:spacing w:before="120" w:after="120" w:line="276" w:lineRule="auto"/>
              <w:ind w:left="0"/>
              <w:jc w:val="center"/>
              <w:rPr>
                <w:rFonts w:cs="Times New Roman"/>
                <w:b/>
                <w:sz w:val="20"/>
                <w:szCs w:val="20"/>
              </w:rPr>
            </w:pPr>
            <w:r>
              <w:rPr>
                <w:rFonts w:cs="Times New Roman"/>
                <w:b/>
                <w:sz w:val="20"/>
                <w:szCs w:val="20"/>
              </w:rPr>
              <w:t>Detalhamento</w:t>
            </w:r>
          </w:p>
        </w:tc>
        <w:tc>
          <w:tcPr>
            <w:tcW w:w="871" w:type="dxa"/>
          </w:tcPr>
          <w:p w:rsidR="005211F2" w:rsidRPr="005211F2" w:rsidRDefault="005211F2" w:rsidP="005211F2">
            <w:pPr>
              <w:pStyle w:val="PargrafodaLista"/>
              <w:autoSpaceDE w:val="0"/>
              <w:spacing w:before="120" w:after="120" w:line="276" w:lineRule="auto"/>
              <w:ind w:left="0"/>
              <w:jc w:val="center"/>
              <w:rPr>
                <w:rFonts w:cs="Times New Roman"/>
                <w:b/>
                <w:sz w:val="20"/>
                <w:szCs w:val="20"/>
              </w:rPr>
            </w:pPr>
            <w:r>
              <w:rPr>
                <w:rFonts w:cs="Times New Roman"/>
                <w:b/>
                <w:sz w:val="20"/>
                <w:szCs w:val="20"/>
              </w:rPr>
              <w:t xml:space="preserve">Quant. </w:t>
            </w:r>
          </w:p>
        </w:tc>
        <w:tc>
          <w:tcPr>
            <w:tcW w:w="1134" w:type="dxa"/>
          </w:tcPr>
          <w:p w:rsidR="005211F2" w:rsidRPr="005211F2" w:rsidRDefault="005211F2" w:rsidP="005211F2">
            <w:pPr>
              <w:pStyle w:val="PargrafodaLista"/>
              <w:autoSpaceDE w:val="0"/>
              <w:spacing w:before="120" w:after="120" w:line="276" w:lineRule="auto"/>
              <w:ind w:left="0"/>
              <w:jc w:val="center"/>
              <w:rPr>
                <w:rFonts w:cs="Times New Roman"/>
                <w:b/>
                <w:sz w:val="20"/>
                <w:szCs w:val="20"/>
              </w:rPr>
            </w:pPr>
            <w:proofErr w:type="spellStart"/>
            <w:r>
              <w:rPr>
                <w:rFonts w:cs="Times New Roman"/>
                <w:b/>
                <w:sz w:val="20"/>
                <w:szCs w:val="20"/>
              </w:rPr>
              <w:t>Vr</w:t>
            </w:r>
            <w:proofErr w:type="spellEnd"/>
            <w:r>
              <w:rPr>
                <w:rFonts w:cs="Times New Roman"/>
                <w:b/>
                <w:sz w:val="20"/>
                <w:szCs w:val="20"/>
              </w:rPr>
              <w:t>. Unit.</w:t>
            </w:r>
            <w:r w:rsidR="00B969A4">
              <w:rPr>
                <w:rFonts w:cs="Times New Roman"/>
                <w:b/>
                <w:sz w:val="20"/>
                <w:szCs w:val="20"/>
              </w:rPr>
              <w:t xml:space="preserve"> Estimado</w:t>
            </w:r>
          </w:p>
        </w:tc>
        <w:tc>
          <w:tcPr>
            <w:tcW w:w="1276" w:type="dxa"/>
          </w:tcPr>
          <w:p w:rsidR="005211F2" w:rsidRPr="005211F2" w:rsidRDefault="005211F2" w:rsidP="005211F2">
            <w:pPr>
              <w:pStyle w:val="PargrafodaLista"/>
              <w:autoSpaceDE w:val="0"/>
              <w:spacing w:before="120" w:after="120" w:line="276" w:lineRule="auto"/>
              <w:ind w:left="0"/>
              <w:jc w:val="center"/>
              <w:rPr>
                <w:rFonts w:cs="Times New Roman"/>
                <w:b/>
                <w:sz w:val="20"/>
                <w:szCs w:val="20"/>
              </w:rPr>
            </w:pPr>
            <w:proofErr w:type="spellStart"/>
            <w:r>
              <w:rPr>
                <w:rFonts w:cs="Times New Roman"/>
                <w:b/>
                <w:sz w:val="20"/>
                <w:szCs w:val="20"/>
              </w:rPr>
              <w:t>Vr</w:t>
            </w:r>
            <w:proofErr w:type="spellEnd"/>
            <w:r>
              <w:rPr>
                <w:rFonts w:cs="Times New Roman"/>
                <w:b/>
                <w:sz w:val="20"/>
                <w:szCs w:val="20"/>
              </w:rPr>
              <w:t>. Total</w:t>
            </w:r>
            <w:r w:rsidR="00B969A4">
              <w:rPr>
                <w:rFonts w:cs="Times New Roman"/>
                <w:b/>
                <w:sz w:val="20"/>
                <w:szCs w:val="20"/>
              </w:rPr>
              <w:t xml:space="preserve"> Estimado</w:t>
            </w:r>
          </w:p>
        </w:tc>
      </w:tr>
      <w:tr w:rsidR="005A3F11" w:rsidTr="00477188">
        <w:tc>
          <w:tcPr>
            <w:tcW w:w="727" w:type="dxa"/>
            <w:vAlign w:val="center"/>
          </w:tcPr>
          <w:p w:rsidR="005211F2" w:rsidRPr="005211F2" w:rsidRDefault="005211F2" w:rsidP="00477188">
            <w:pPr>
              <w:pStyle w:val="PargrafodaLista"/>
              <w:autoSpaceDE w:val="0"/>
              <w:spacing w:before="120" w:after="120" w:line="276" w:lineRule="auto"/>
              <w:ind w:left="0"/>
              <w:jc w:val="center"/>
              <w:rPr>
                <w:rFonts w:cs="Times New Roman"/>
                <w:b/>
                <w:sz w:val="20"/>
                <w:szCs w:val="20"/>
              </w:rPr>
            </w:pPr>
            <w:r>
              <w:rPr>
                <w:rFonts w:cs="Times New Roman"/>
                <w:b/>
                <w:sz w:val="20"/>
                <w:szCs w:val="20"/>
              </w:rPr>
              <w:t>01</w:t>
            </w:r>
          </w:p>
        </w:tc>
        <w:tc>
          <w:tcPr>
            <w:tcW w:w="1560" w:type="dxa"/>
            <w:vAlign w:val="center"/>
          </w:tcPr>
          <w:p w:rsidR="005211F2" w:rsidRPr="005211F2" w:rsidRDefault="005211F2" w:rsidP="00B969A4">
            <w:pPr>
              <w:pStyle w:val="PargrafodaLista"/>
              <w:autoSpaceDE w:val="0"/>
              <w:spacing w:before="120" w:after="120"/>
              <w:ind w:left="0"/>
              <w:jc w:val="center"/>
              <w:rPr>
                <w:rFonts w:cs="Times New Roman"/>
                <w:sz w:val="20"/>
                <w:szCs w:val="20"/>
              </w:rPr>
            </w:pPr>
            <w:r>
              <w:rPr>
                <w:rFonts w:cs="Times New Roman"/>
                <w:sz w:val="20"/>
                <w:szCs w:val="20"/>
              </w:rPr>
              <w:t>Serviço de treinamento de adaptação ao voo na aeronave AW 139</w:t>
            </w:r>
          </w:p>
        </w:tc>
        <w:tc>
          <w:tcPr>
            <w:tcW w:w="3239" w:type="dxa"/>
            <w:vAlign w:val="center"/>
          </w:tcPr>
          <w:p w:rsidR="005211F2" w:rsidRPr="00B969A4" w:rsidRDefault="005211F2" w:rsidP="00B969A4">
            <w:pPr>
              <w:pStyle w:val="PargrafodaLista"/>
              <w:autoSpaceDE w:val="0"/>
              <w:spacing w:before="120" w:after="120"/>
              <w:ind w:left="0"/>
              <w:jc w:val="both"/>
              <w:rPr>
                <w:rFonts w:cs="Times New Roman"/>
                <w:i/>
                <w:sz w:val="20"/>
                <w:szCs w:val="20"/>
              </w:rPr>
            </w:pPr>
            <w:r>
              <w:rPr>
                <w:rFonts w:cs="Times New Roman"/>
                <w:b/>
                <w:sz w:val="20"/>
                <w:szCs w:val="20"/>
              </w:rPr>
              <w:t xml:space="preserve">VOOS DE ADAPTAÇÃO LOCAL (28 HORAS): </w:t>
            </w:r>
            <w:r w:rsidRPr="00B969A4">
              <w:rPr>
                <w:rFonts w:cs="Times New Roman"/>
                <w:sz w:val="20"/>
                <w:szCs w:val="20"/>
              </w:rPr>
              <w:t xml:space="preserve">Procedimentos normais para pouso de decolagem em pista e em </w:t>
            </w:r>
            <w:proofErr w:type="spellStart"/>
            <w:r w:rsidRPr="00B969A4">
              <w:rPr>
                <w:rFonts w:cs="Times New Roman"/>
                <w:sz w:val="20"/>
                <w:szCs w:val="20"/>
              </w:rPr>
              <w:t>heliponto</w:t>
            </w:r>
            <w:proofErr w:type="spellEnd"/>
            <w:r w:rsidRPr="00B969A4">
              <w:rPr>
                <w:rFonts w:cs="Times New Roman"/>
                <w:sz w:val="20"/>
                <w:szCs w:val="20"/>
              </w:rPr>
              <w:t xml:space="preserve"> diurno e noturno, manobras de solo, planejamento de voo, abastecimento, plano de voo, meteorologia, NOTAM, peso e balanceamento, </w:t>
            </w:r>
            <w:r w:rsidRPr="00B969A4">
              <w:rPr>
                <w:rFonts w:cs="Times New Roman"/>
                <w:i/>
                <w:sz w:val="20"/>
                <w:szCs w:val="20"/>
              </w:rPr>
              <w:t xml:space="preserve">briefing, </w:t>
            </w:r>
            <w:r w:rsidRPr="00B969A4">
              <w:rPr>
                <w:rFonts w:cs="Times New Roman"/>
                <w:sz w:val="20"/>
                <w:szCs w:val="20"/>
              </w:rPr>
              <w:t xml:space="preserve">inspeções e cheques </w:t>
            </w:r>
            <w:proofErr w:type="spellStart"/>
            <w:r w:rsidRPr="00B969A4">
              <w:rPr>
                <w:rFonts w:cs="Times New Roman"/>
                <w:i/>
                <w:sz w:val="20"/>
                <w:szCs w:val="20"/>
              </w:rPr>
              <w:t>debriefing</w:t>
            </w:r>
            <w:proofErr w:type="spellEnd"/>
            <w:r w:rsidRPr="00B969A4">
              <w:rPr>
                <w:rFonts w:cs="Times New Roman"/>
                <w:i/>
                <w:sz w:val="20"/>
                <w:szCs w:val="20"/>
              </w:rPr>
              <w:t>.</w:t>
            </w:r>
          </w:p>
          <w:p w:rsidR="005211F2" w:rsidRPr="00B969A4" w:rsidRDefault="005211F2" w:rsidP="00B969A4">
            <w:pPr>
              <w:pStyle w:val="PargrafodaLista"/>
              <w:autoSpaceDE w:val="0"/>
              <w:spacing w:before="120" w:after="120"/>
              <w:ind w:left="0"/>
              <w:jc w:val="both"/>
              <w:rPr>
                <w:rFonts w:cs="Times New Roman"/>
                <w:b/>
                <w:i/>
                <w:sz w:val="20"/>
                <w:szCs w:val="20"/>
              </w:rPr>
            </w:pPr>
            <w:r w:rsidRPr="005211F2">
              <w:rPr>
                <w:rFonts w:cs="Times New Roman"/>
                <w:b/>
                <w:sz w:val="20"/>
                <w:szCs w:val="20"/>
              </w:rPr>
              <w:t>VOOS DE ADAPTAÇÃO EM ROTA (120</w:t>
            </w:r>
            <w:r>
              <w:rPr>
                <w:rFonts w:cs="Times New Roman"/>
                <w:b/>
                <w:i/>
                <w:sz w:val="20"/>
                <w:szCs w:val="20"/>
              </w:rPr>
              <w:t xml:space="preserve"> </w:t>
            </w:r>
            <w:r w:rsidRPr="005211F2">
              <w:rPr>
                <w:rFonts w:cs="Times New Roman"/>
                <w:b/>
                <w:sz w:val="20"/>
                <w:szCs w:val="20"/>
              </w:rPr>
              <w:t>HORAS):</w:t>
            </w:r>
            <w:r>
              <w:rPr>
                <w:rFonts w:cs="Times New Roman"/>
                <w:b/>
                <w:i/>
                <w:sz w:val="20"/>
                <w:szCs w:val="20"/>
              </w:rPr>
              <w:t xml:space="preserve"> </w:t>
            </w:r>
            <w:r w:rsidRPr="00B969A4">
              <w:rPr>
                <w:rFonts w:cs="Times New Roman"/>
                <w:sz w:val="20"/>
                <w:szCs w:val="20"/>
              </w:rPr>
              <w:t xml:space="preserve">procedimentos normais de saída e chegada em aeródromos realizando voo visual (VFR) diurno e noturno, procedimentos normais de saída e chegada em aeródromos </w:t>
            </w:r>
            <w:r w:rsidRPr="00B969A4">
              <w:rPr>
                <w:rFonts w:cs="Times New Roman"/>
                <w:sz w:val="20"/>
                <w:szCs w:val="20"/>
              </w:rPr>
              <w:lastRenderedPageBreak/>
              <w:t xml:space="preserve">realizando voo por instrumento (IFR) em operação diurna e noturna, </w:t>
            </w:r>
            <w:r w:rsidR="00B969A4" w:rsidRPr="00B969A4">
              <w:rPr>
                <w:rFonts w:cs="Times New Roman"/>
                <w:sz w:val="20"/>
                <w:szCs w:val="20"/>
              </w:rPr>
              <w:t xml:space="preserve">manobras de táxi, planejamento de voo em rota, abastecimento, plano de voo, meteorologia, NOTAM, peso e balanceamento, </w:t>
            </w:r>
            <w:r w:rsidR="00B969A4" w:rsidRPr="00B969A4">
              <w:rPr>
                <w:rFonts w:cs="Times New Roman"/>
                <w:i/>
                <w:sz w:val="20"/>
                <w:szCs w:val="20"/>
              </w:rPr>
              <w:t>briefing</w:t>
            </w:r>
            <w:r w:rsidR="00B969A4" w:rsidRPr="00B969A4">
              <w:rPr>
                <w:rFonts w:cs="Times New Roman"/>
                <w:sz w:val="20"/>
                <w:szCs w:val="20"/>
              </w:rPr>
              <w:t xml:space="preserve">; inspeções e cheques; demais manobras na utilização da aeronave em voos visuais (VFR) e em voos por instrumentos (IFR); </w:t>
            </w:r>
            <w:proofErr w:type="spellStart"/>
            <w:r w:rsidR="00B969A4" w:rsidRPr="00B969A4">
              <w:rPr>
                <w:rFonts w:cs="Times New Roman"/>
                <w:i/>
                <w:sz w:val="20"/>
                <w:szCs w:val="20"/>
              </w:rPr>
              <w:t>debriefing</w:t>
            </w:r>
            <w:proofErr w:type="spellEnd"/>
            <w:r w:rsidR="00B969A4" w:rsidRPr="00B969A4">
              <w:rPr>
                <w:rFonts w:cs="Times New Roman"/>
                <w:i/>
                <w:sz w:val="20"/>
                <w:szCs w:val="20"/>
              </w:rPr>
              <w:t>.</w:t>
            </w:r>
          </w:p>
        </w:tc>
        <w:tc>
          <w:tcPr>
            <w:tcW w:w="871" w:type="dxa"/>
            <w:vAlign w:val="center"/>
          </w:tcPr>
          <w:p w:rsidR="005211F2" w:rsidRPr="00B969A4" w:rsidRDefault="00B969A4" w:rsidP="00B969A4">
            <w:pPr>
              <w:pStyle w:val="PargrafodaLista"/>
              <w:autoSpaceDE w:val="0"/>
              <w:spacing w:before="120" w:after="120"/>
              <w:ind w:left="0"/>
              <w:jc w:val="center"/>
              <w:rPr>
                <w:rFonts w:cs="Times New Roman"/>
                <w:sz w:val="20"/>
                <w:szCs w:val="20"/>
              </w:rPr>
            </w:pPr>
            <w:r w:rsidRPr="00B969A4">
              <w:rPr>
                <w:rFonts w:cs="Times New Roman"/>
                <w:sz w:val="20"/>
                <w:szCs w:val="20"/>
              </w:rPr>
              <w:lastRenderedPageBreak/>
              <w:t>148 horas de voo</w:t>
            </w:r>
          </w:p>
        </w:tc>
        <w:tc>
          <w:tcPr>
            <w:tcW w:w="1134" w:type="dxa"/>
            <w:vAlign w:val="center"/>
          </w:tcPr>
          <w:p w:rsidR="005211F2" w:rsidRPr="005A3F11" w:rsidRDefault="005A3F11" w:rsidP="00E044E9">
            <w:pPr>
              <w:pStyle w:val="PargrafodaLista"/>
              <w:autoSpaceDE w:val="0"/>
              <w:spacing w:before="120" w:after="120" w:line="276" w:lineRule="auto"/>
              <w:ind w:left="0"/>
              <w:jc w:val="center"/>
              <w:rPr>
                <w:rFonts w:cs="Times New Roman"/>
                <w:sz w:val="20"/>
                <w:szCs w:val="20"/>
              </w:rPr>
            </w:pPr>
            <w:r w:rsidRPr="005A3F11">
              <w:rPr>
                <w:rFonts w:cs="Times New Roman"/>
                <w:sz w:val="20"/>
                <w:szCs w:val="20"/>
              </w:rPr>
              <w:t xml:space="preserve">R$ </w:t>
            </w:r>
            <w:r w:rsidR="00E044E9">
              <w:rPr>
                <w:rFonts w:cs="Times New Roman"/>
                <w:sz w:val="20"/>
                <w:szCs w:val="20"/>
              </w:rPr>
              <w:t>6</w:t>
            </w:r>
            <w:r w:rsidRPr="005A3F11">
              <w:rPr>
                <w:rFonts w:cs="Times New Roman"/>
                <w:sz w:val="20"/>
                <w:szCs w:val="20"/>
              </w:rPr>
              <w:t>.</w:t>
            </w:r>
            <w:r w:rsidR="0061546B">
              <w:rPr>
                <w:rFonts w:cs="Times New Roman"/>
                <w:sz w:val="20"/>
                <w:szCs w:val="20"/>
              </w:rPr>
              <w:t>0</w:t>
            </w:r>
            <w:r w:rsidR="00E044E9">
              <w:rPr>
                <w:rFonts w:cs="Times New Roman"/>
                <w:sz w:val="20"/>
                <w:szCs w:val="20"/>
              </w:rPr>
              <w:t>22</w:t>
            </w:r>
            <w:r w:rsidRPr="005A3F11">
              <w:rPr>
                <w:rFonts w:cs="Times New Roman"/>
                <w:sz w:val="20"/>
                <w:szCs w:val="20"/>
              </w:rPr>
              <w:t>,00</w:t>
            </w:r>
          </w:p>
        </w:tc>
        <w:tc>
          <w:tcPr>
            <w:tcW w:w="1276" w:type="dxa"/>
            <w:vAlign w:val="center"/>
          </w:tcPr>
          <w:p w:rsidR="005211F2" w:rsidRPr="005A3F11" w:rsidRDefault="005A3F11" w:rsidP="00E044E9">
            <w:pPr>
              <w:pStyle w:val="PargrafodaLista"/>
              <w:autoSpaceDE w:val="0"/>
              <w:spacing w:before="120" w:after="120" w:line="276" w:lineRule="auto"/>
              <w:ind w:left="0"/>
              <w:jc w:val="center"/>
              <w:rPr>
                <w:rFonts w:cs="Times New Roman"/>
                <w:sz w:val="20"/>
                <w:szCs w:val="20"/>
              </w:rPr>
            </w:pPr>
            <w:r w:rsidRPr="005A3F11">
              <w:rPr>
                <w:rFonts w:cs="Times New Roman"/>
                <w:sz w:val="20"/>
                <w:szCs w:val="20"/>
              </w:rPr>
              <w:t xml:space="preserve">R$ </w:t>
            </w:r>
            <w:r w:rsidR="00E044E9">
              <w:rPr>
                <w:rFonts w:cs="Times New Roman"/>
                <w:sz w:val="20"/>
                <w:szCs w:val="20"/>
              </w:rPr>
              <w:t>891.256</w:t>
            </w:r>
            <w:r w:rsidRPr="005A3F11">
              <w:rPr>
                <w:rFonts w:cs="Times New Roman"/>
                <w:sz w:val="20"/>
                <w:szCs w:val="20"/>
              </w:rPr>
              <w:t>,00</w:t>
            </w:r>
          </w:p>
        </w:tc>
      </w:tr>
      <w:tr w:rsidR="00A25DA5" w:rsidTr="00B17468">
        <w:tc>
          <w:tcPr>
            <w:tcW w:w="727" w:type="dxa"/>
            <w:vAlign w:val="center"/>
          </w:tcPr>
          <w:p w:rsidR="00A25DA5" w:rsidRPr="005211F2" w:rsidRDefault="00A25DA5" w:rsidP="005A3F11">
            <w:pPr>
              <w:pStyle w:val="PargrafodaLista"/>
              <w:autoSpaceDE w:val="0"/>
              <w:spacing w:before="120" w:after="120" w:line="276" w:lineRule="auto"/>
              <w:ind w:left="0"/>
              <w:jc w:val="center"/>
              <w:rPr>
                <w:rFonts w:cs="Times New Roman"/>
                <w:b/>
                <w:sz w:val="20"/>
                <w:szCs w:val="20"/>
              </w:rPr>
            </w:pPr>
            <w:r>
              <w:rPr>
                <w:rFonts w:cs="Times New Roman"/>
                <w:b/>
                <w:sz w:val="20"/>
                <w:szCs w:val="20"/>
              </w:rPr>
              <w:lastRenderedPageBreak/>
              <w:t>02</w:t>
            </w:r>
          </w:p>
        </w:tc>
        <w:tc>
          <w:tcPr>
            <w:tcW w:w="5670" w:type="dxa"/>
            <w:gridSpan w:val="3"/>
            <w:vAlign w:val="center"/>
          </w:tcPr>
          <w:p w:rsidR="00A25DA5" w:rsidRPr="00477188" w:rsidRDefault="00A25DA5" w:rsidP="005A3F11">
            <w:pPr>
              <w:pStyle w:val="PargrafodaLista"/>
              <w:autoSpaceDE w:val="0"/>
              <w:spacing w:before="120" w:after="120" w:line="276" w:lineRule="auto"/>
              <w:ind w:left="0"/>
              <w:jc w:val="center"/>
              <w:rPr>
                <w:rFonts w:cs="Times New Roman"/>
                <w:sz w:val="20"/>
                <w:szCs w:val="20"/>
              </w:rPr>
            </w:pPr>
            <w:r>
              <w:rPr>
                <w:rFonts w:cs="Times New Roman"/>
                <w:sz w:val="20"/>
                <w:szCs w:val="20"/>
              </w:rPr>
              <w:t>Despesas com hospedagem e deslocamento</w:t>
            </w:r>
          </w:p>
        </w:tc>
        <w:tc>
          <w:tcPr>
            <w:tcW w:w="1134" w:type="dxa"/>
            <w:vAlign w:val="center"/>
          </w:tcPr>
          <w:p w:rsidR="00A25DA5" w:rsidRPr="00477188" w:rsidRDefault="00A25DA5" w:rsidP="005A3F11">
            <w:pPr>
              <w:pStyle w:val="PargrafodaLista"/>
              <w:autoSpaceDE w:val="0"/>
              <w:spacing w:before="120" w:after="120" w:line="276" w:lineRule="auto"/>
              <w:ind w:left="0"/>
              <w:jc w:val="center"/>
              <w:rPr>
                <w:rFonts w:cs="Times New Roman"/>
                <w:sz w:val="20"/>
                <w:szCs w:val="20"/>
              </w:rPr>
            </w:pPr>
            <w:r w:rsidRPr="00477188">
              <w:rPr>
                <w:rFonts w:cs="Times New Roman"/>
                <w:sz w:val="20"/>
                <w:szCs w:val="20"/>
              </w:rPr>
              <w:t>Não se aplica</w:t>
            </w:r>
          </w:p>
        </w:tc>
        <w:tc>
          <w:tcPr>
            <w:tcW w:w="1276" w:type="dxa"/>
            <w:vAlign w:val="center"/>
          </w:tcPr>
          <w:p w:rsidR="00A25DA5" w:rsidRPr="00477188" w:rsidRDefault="00A25DA5" w:rsidP="0061546B">
            <w:pPr>
              <w:pStyle w:val="PargrafodaLista"/>
              <w:autoSpaceDE w:val="0"/>
              <w:spacing w:before="120" w:after="120" w:line="276" w:lineRule="auto"/>
              <w:ind w:left="0"/>
              <w:jc w:val="center"/>
              <w:rPr>
                <w:rFonts w:cs="Times New Roman"/>
                <w:sz w:val="20"/>
                <w:szCs w:val="20"/>
              </w:rPr>
            </w:pPr>
            <w:r w:rsidRPr="00477188">
              <w:rPr>
                <w:rFonts w:cs="Times New Roman"/>
                <w:sz w:val="20"/>
                <w:szCs w:val="20"/>
              </w:rPr>
              <w:t xml:space="preserve">R$ </w:t>
            </w:r>
            <w:r w:rsidR="0061546B">
              <w:rPr>
                <w:rFonts w:cs="Times New Roman"/>
                <w:sz w:val="20"/>
                <w:szCs w:val="20"/>
              </w:rPr>
              <w:t>62.681,76</w:t>
            </w:r>
          </w:p>
        </w:tc>
      </w:tr>
      <w:tr w:rsidR="005A3F11" w:rsidTr="00477188">
        <w:tc>
          <w:tcPr>
            <w:tcW w:w="7531" w:type="dxa"/>
            <w:gridSpan w:val="5"/>
            <w:vAlign w:val="center"/>
          </w:tcPr>
          <w:p w:rsidR="005A3F11" w:rsidRPr="00477188" w:rsidRDefault="005A3F11" w:rsidP="00477188">
            <w:pPr>
              <w:pStyle w:val="PargrafodaLista"/>
              <w:autoSpaceDE w:val="0"/>
              <w:spacing w:before="120" w:after="120" w:line="276" w:lineRule="auto"/>
              <w:ind w:left="0"/>
              <w:jc w:val="center"/>
              <w:rPr>
                <w:rFonts w:cs="Times New Roman"/>
                <w:b/>
                <w:sz w:val="20"/>
                <w:szCs w:val="20"/>
              </w:rPr>
            </w:pPr>
            <w:r w:rsidRPr="00477188">
              <w:rPr>
                <w:rFonts w:cs="Times New Roman"/>
                <w:b/>
                <w:sz w:val="20"/>
                <w:szCs w:val="20"/>
              </w:rPr>
              <w:t>Valor total estimado para a contratação</w:t>
            </w:r>
          </w:p>
        </w:tc>
        <w:tc>
          <w:tcPr>
            <w:tcW w:w="1276" w:type="dxa"/>
          </w:tcPr>
          <w:p w:rsidR="005A3F11" w:rsidRPr="00477188" w:rsidRDefault="005A3F11" w:rsidP="00E044E9">
            <w:pPr>
              <w:pStyle w:val="PargrafodaLista"/>
              <w:autoSpaceDE w:val="0"/>
              <w:spacing w:before="120" w:after="120" w:line="276" w:lineRule="auto"/>
              <w:ind w:left="0"/>
              <w:jc w:val="center"/>
              <w:rPr>
                <w:rFonts w:cs="Times New Roman"/>
                <w:sz w:val="20"/>
                <w:szCs w:val="20"/>
              </w:rPr>
            </w:pPr>
            <w:r w:rsidRPr="00477188">
              <w:rPr>
                <w:rFonts w:cs="Times New Roman"/>
                <w:sz w:val="20"/>
                <w:szCs w:val="20"/>
              </w:rPr>
              <w:t xml:space="preserve">R$ </w:t>
            </w:r>
            <w:r w:rsidR="00E044E9">
              <w:rPr>
                <w:rFonts w:cs="Times New Roman"/>
                <w:sz w:val="20"/>
                <w:szCs w:val="20"/>
              </w:rPr>
              <w:t>953.937,76</w:t>
            </w:r>
          </w:p>
        </w:tc>
      </w:tr>
    </w:tbl>
    <w:p w:rsidR="005211F2" w:rsidRPr="00714CCC" w:rsidRDefault="005211F2" w:rsidP="005211F2">
      <w:pPr>
        <w:pStyle w:val="PargrafodaLista"/>
        <w:autoSpaceDE w:val="0"/>
        <w:spacing w:before="120" w:after="120" w:line="276" w:lineRule="auto"/>
        <w:ind w:left="999"/>
        <w:jc w:val="both"/>
        <w:rPr>
          <w:rFonts w:cs="Times New Roman"/>
          <w:i/>
          <w:color w:val="FF0000"/>
          <w:sz w:val="20"/>
          <w:szCs w:val="20"/>
        </w:rPr>
      </w:pPr>
    </w:p>
    <w:p w:rsidR="000F104D" w:rsidRPr="00714CCC" w:rsidRDefault="000F104D" w:rsidP="000F104D">
      <w:pPr>
        <w:numPr>
          <w:ilvl w:val="0"/>
          <w:numId w:val="1"/>
        </w:numPr>
        <w:autoSpaceDE w:val="0"/>
        <w:spacing w:after="120" w:line="276" w:lineRule="auto"/>
        <w:jc w:val="both"/>
        <w:rPr>
          <w:rFonts w:cs="Times New Roman"/>
          <w:b/>
          <w:color w:val="000000"/>
          <w:sz w:val="20"/>
          <w:szCs w:val="20"/>
        </w:rPr>
      </w:pPr>
      <w:r w:rsidRPr="00714CCC">
        <w:rPr>
          <w:rFonts w:cs="Times New Roman"/>
          <w:b/>
          <w:color w:val="000000"/>
          <w:sz w:val="20"/>
          <w:szCs w:val="20"/>
        </w:rPr>
        <w:t>DOS RECURSOS ORÇAMENTÁRIOS</w:t>
      </w:r>
    </w:p>
    <w:p w:rsidR="000F104D" w:rsidRPr="00714CCC" w:rsidRDefault="000F104D"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 xml:space="preserve">As despesas para atender a esta licitação estão programadas em dotação orçamentária própria, prevista no orçamento da União para o exercício de </w:t>
      </w:r>
      <w:r w:rsidRPr="00CF72AD">
        <w:rPr>
          <w:rFonts w:cs="Times New Roman"/>
          <w:sz w:val="20"/>
          <w:szCs w:val="20"/>
        </w:rPr>
        <w:t>20</w:t>
      </w:r>
      <w:r w:rsidR="00CF72AD" w:rsidRPr="00CF72AD">
        <w:rPr>
          <w:rFonts w:cs="Times New Roman"/>
          <w:sz w:val="20"/>
          <w:szCs w:val="20"/>
        </w:rPr>
        <w:t>14,</w:t>
      </w:r>
      <w:r w:rsidRPr="00714CCC">
        <w:rPr>
          <w:rFonts w:cs="Times New Roman"/>
          <w:color w:val="000000"/>
          <w:sz w:val="20"/>
          <w:szCs w:val="20"/>
        </w:rPr>
        <w:t xml:space="preserve"> na classificação abaixo:</w:t>
      </w:r>
    </w:p>
    <w:p w:rsidR="000F104D" w:rsidRPr="00E044E9" w:rsidRDefault="000F104D" w:rsidP="00493210">
      <w:pPr>
        <w:spacing w:before="120" w:after="120" w:line="276" w:lineRule="auto"/>
        <w:ind w:left="1134"/>
        <w:jc w:val="both"/>
        <w:rPr>
          <w:rFonts w:cs="Times New Roman"/>
          <w:sz w:val="20"/>
          <w:szCs w:val="20"/>
          <w:lang w:eastAsia="en-US"/>
        </w:rPr>
      </w:pPr>
      <w:r w:rsidRPr="00E044E9">
        <w:rPr>
          <w:rFonts w:cs="Times New Roman"/>
          <w:sz w:val="20"/>
          <w:szCs w:val="20"/>
          <w:lang w:eastAsia="en-US"/>
        </w:rPr>
        <w:t xml:space="preserve">Gestão/Unidade: </w:t>
      </w:r>
      <w:r w:rsidR="006E13C7" w:rsidRPr="00E044E9">
        <w:rPr>
          <w:rFonts w:cs="Times New Roman"/>
          <w:sz w:val="20"/>
          <w:szCs w:val="20"/>
          <w:lang w:eastAsia="en-US"/>
        </w:rPr>
        <w:t>001</w:t>
      </w:r>
      <w:r w:rsidRPr="00E044E9">
        <w:rPr>
          <w:rFonts w:cs="Times New Roman"/>
          <w:sz w:val="20"/>
          <w:szCs w:val="20"/>
          <w:lang w:eastAsia="en-US"/>
        </w:rPr>
        <w:t xml:space="preserve"> </w:t>
      </w:r>
    </w:p>
    <w:p w:rsidR="000F104D" w:rsidRPr="00E044E9" w:rsidRDefault="000F104D" w:rsidP="00493210">
      <w:pPr>
        <w:spacing w:before="120" w:after="120" w:line="276" w:lineRule="auto"/>
        <w:ind w:left="1134"/>
        <w:jc w:val="both"/>
        <w:rPr>
          <w:rFonts w:cs="Times New Roman"/>
          <w:sz w:val="20"/>
          <w:szCs w:val="20"/>
          <w:lang w:eastAsia="en-US"/>
        </w:rPr>
      </w:pPr>
      <w:r w:rsidRPr="00E044E9">
        <w:rPr>
          <w:rFonts w:cs="Times New Roman"/>
          <w:sz w:val="20"/>
          <w:szCs w:val="20"/>
          <w:lang w:eastAsia="en-US"/>
        </w:rPr>
        <w:t xml:space="preserve">Fonte: </w:t>
      </w:r>
      <w:r w:rsidR="00E044E9" w:rsidRPr="00E044E9">
        <w:rPr>
          <w:rFonts w:cs="Times New Roman"/>
          <w:sz w:val="20"/>
          <w:szCs w:val="20"/>
          <w:lang w:eastAsia="en-US"/>
        </w:rPr>
        <w:t>0374020227</w:t>
      </w:r>
    </w:p>
    <w:p w:rsidR="000F104D" w:rsidRPr="00E044E9" w:rsidRDefault="000F104D" w:rsidP="00493210">
      <w:pPr>
        <w:spacing w:before="120" w:after="120" w:line="276" w:lineRule="auto"/>
        <w:ind w:left="1134"/>
        <w:jc w:val="both"/>
        <w:rPr>
          <w:rFonts w:cs="Times New Roman"/>
          <w:sz w:val="20"/>
          <w:szCs w:val="20"/>
          <w:lang w:eastAsia="en-US"/>
        </w:rPr>
      </w:pPr>
      <w:r w:rsidRPr="00E044E9">
        <w:rPr>
          <w:rFonts w:cs="Times New Roman"/>
          <w:sz w:val="20"/>
          <w:szCs w:val="20"/>
          <w:lang w:eastAsia="en-US"/>
        </w:rPr>
        <w:t>Programa de Trabalho:</w:t>
      </w:r>
      <w:r w:rsidR="00E044E9" w:rsidRPr="00E044E9">
        <w:rPr>
          <w:rFonts w:cs="Times New Roman"/>
          <w:sz w:val="20"/>
          <w:szCs w:val="20"/>
          <w:lang w:eastAsia="en-US"/>
        </w:rPr>
        <w:t xml:space="preserve"> 076889</w:t>
      </w:r>
      <w:proofErr w:type="gramStart"/>
      <w:r w:rsidRPr="00E044E9">
        <w:rPr>
          <w:rFonts w:cs="Times New Roman"/>
          <w:sz w:val="20"/>
          <w:szCs w:val="20"/>
          <w:lang w:eastAsia="en-US"/>
        </w:rPr>
        <w:t xml:space="preserve">  </w:t>
      </w:r>
    </w:p>
    <w:p w:rsidR="000F104D" w:rsidRPr="00E044E9" w:rsidRDefault="000F104D" w:rsidP="00493210">
      <w:pPr>
        <w:spacing w:before="120" w:after="120" w:line="276" w:lineRule="auto"/>
        <w:ind w:left="1134"/>
        <w:jc w:val="both"/>
        <w:rPr>
          <w:rFonts w:cs="Times New Roman"/>
          <w:sz w:val="20"/>
          <w:szCs w:val="20"/>
          <w:lang w:eastAsia="en-US"/>
        </w:rPr>
      </w:pPr>
      <w:proofErr w:type="gramEnd"/>
      <w:r w:rsidRPr="00E044E9">
        <w:rPr>
          <w:rFonts w:cs="Times New Roman"/>
          <w:sz w:val="20"/>
          <w:szCs w:val="20"/>
          <w:lang w:eastAsia="en-US"/>
        </w:rPr>
        <w:t>Elemento de Despesa:</w:t>
      </w:r>
      <w:r w:rsidR="00E044E9" w:rsidRPr="00E044E9">
        <w:rPr>
          <w:rFonts w:cs="Times New Roman"/>
          <w:sz w:val="20"/>
          <w:szCs w:val="20"/>
          <w:lang w:eastAsia="en-US"/>
        </w:rPr>
        <w:t xml:space="preserve"> 339039</w:t>
      </w:r>
      <w:proofErr w:type="gramStart"/>
      <w:r w:rsidRPr="00E044E9">
        <w:rPr>
          <w:rFonts w:cs="Times New Roman"/>
          <w:sz w:val="20"/>
          <w:szCs w:val="20"/>
          <w:lang w:eastAsia="en-US"/>
        </w:rPr>
        <w:t xml:space="preserve">  </w:t>
      </w:r>
    </w:p>
    <w:p w:rsidR="000F104D" w:rsidRPr="00E044E9" w:rsidRDefault="000F104D" w:rsidP="00493210">
      <w:pPr>
        <w:spacing w:before="120" w:after="120" w:line="276" w:lineRule="auto"/>
        <w:ind w:left="1134"/>
        <w:jc w:val="both"/>
        <w:rPr>
          <w:rFonts w:cs="Times New Roman"/>
          <w:sz w:val="20"/>
          <w:szCs w:val="20"/>
          <w:lang w:eastAsia="en-US"/>
        </w:rPr>
      </w:pPr>
      <w:proofErr w:type="gramEnd"/>
      <w:r w:rsidRPr="00E044E9">
        <w:rPr>
          <w:rFonts w:cs="Times New Roman"/>
          <w:sz w:val="20"/>
          <w:szCs w:val="20"/>
          <w:lang w:eastAsia="en-US"/>
        </w:rPr>
        <w:t>PI:</w:t>
      </w:r>
      <w:r w:rsidR="00E044E9" w:rsidRPr="00E044E9">
        <w:rPr>
          <w:rFonts w:cs="Times New Roman"/>
          <w:sz w:val="20"/>
          <w:szCs w:val="20"/>
          <w:lang w:eastAsia="en-US"/>
        </w:rPr>
        <w:t xml:space="preserve"> 3362</w:t>
      </w:r>
    </w:p>
    <w:p w:rsidR="001C30CF" w:rsidRPr="00714CCC" w:rsidRDefault="001C30CF" w:rsidP="001C30CF">
      <w:pPr>
        <w:spacing w:before="120" w:after="120" w:line="276" w:lineRule="auto"/>
        <w:jc w:val="both"/>
        <w:rPr>
          <w:rFonts w:cs="Times New Roman"/>
          <w:color w:val="000000"/>
          <w:sz w:val="20"/>
          <w:szCs w:val="20"/>
          <w:lang w:eastAsia="en-US"/>
        </w:rPr>
      </w:pPr>
    </w:p>
    <w:p w:rsidR="000F104D" w:rsidRPr="00714CCC" w:rsidRDefault="000F104D" w:rsidP="000F104D">
      <w:pPr>
        <w:numPr>
          <w:ilvl w:val="0"/>
          <w:numId w:val="1"/>
        </w:numPr>
        <w:spacing w:after="120" w:line="276" w:lineRule="auto"/>
        <w:ind w:right="-17"/>
        <w:jc w:val="both"/>
        <w:rPr>
          <w:rFonts w:cs="Times New Roman"/>
          <w:b/>
          <w:color w:val="000000"/>
          <w:sz w:val="20"/>
          <w:szCs w:val="20"/>
        </w:rPr>
      </w:pPr>
      <w:r w:rsidRPr="00714CCC">
        <w:rPr>
          <w:rFonts w:cs="Times New Roman"/>
          <w:b/>
          <w:color w:val="000000"/>
          <w:sz w:val="20"/>
          <w:szCs w:val="20"/>
        </w:rPr>
        <w:t>DO CREDENCIAMENTO</w:t>
      </w:r>
    </w:p>
    <w:p w:rsidR="000F104D" w:rsidRPr="00714CCC" w:rsidRDefault="000F104D" w:rsidP="00493210">
      <w:pPr>
        <w:numPr>
          <w:ilvl w:val="1"/>
          <w:numId w:val="1"/>
        </w:numPr>
        <w:spacing w:before="120" w:after="120" w:line="276" w:lineRule="auto"/>
        <w:ind w:left="425" w:firstLine="0"/>
        <w:jc w:val="both"/>
        <w:rPr>
          <w:rFonts w:cs="Times New Roman"/>
          <w:bCs/>
          <w:iCs/>
          <w:color w:val="000000"/>
          <w:sz w:val="20"/>
          <w:szCs w:val="20"/>
        </w:rPr>
      </w:pPr>
      <w:r w:rsidRPr="00714CCC">
        <w:rPr>
          <w:rFonts w:cs="Times New Roman"/>
          <w:bCs/>
          <w:iCs/>
          <w:color w:val="000000"/>
          <w:sz w:val="20"/>
          <w:szCs w:val="20"/>
        </w:rPr>
        <w:t>O Credenciamento é o nível básico do registro cadastral no SICAF, que permite a participação dos interessados na modalidade licitatória Pregão, em sua forma eletrônica.</w:t>
      </w:r>
    </w:p>
    <w:p w:rsidR="000F104D" w:rsidRPr="00714CCC" w:rsidRDefault="000F104D" w:rsidP="00493210">
      <w:pPr>
        <w:numPr>
          <w:ilvl w:val="1"/>
          <w:numId w:val="1"/>
        </w:numPr>
        <w:spacing w:before="120" w:after="120" w:line="276" w:lineRule="auto"/>
        <w:ind w:left="425" w:firstLine="0"/>
        <w:jc w:val="both"/>
        <w:rPr>
          <w:rFonts w:cs="Times New Roman"/>
          <w:bCs/>
          <w:iCs/>
          <w:color w:val="000000"/>
          <w:sz w:val="20"/>
          <w:szCs w:val="20"/>
        </w:rPr>
      </w:pPr>
      <w:r w:rsidRPr="00714CCC">
        <w:rPr>
          <w:rFonts w:cs="Times New Roman"/>
          <w:bCs/>
          <w:iCs/>
          <w:color w:val="000000"/>
          <w:sz w:val="20"/>
          <w:szCs w:val="20"/>
        </w:rPr>
        <w:lastRenderedPageBreak/>
        <w:t xml:space="preserve">O cadastro no SICAF poderá ser iniciado no Portal de Compras do Governo Federal – </w:t>
      </w:r>
      <w:proofErr w:type="spellStart"/>
      <w:r w:rsidRPr="00714CCC">
        <w:rPr>
          <w:rFonts w:cs="Times New Roman"/>
          <w:bCs/>
          <w:iCs/>
          <w:color w:val="000000"/>
          <w:sz w:val="20"/>
          <w:szCs w:val="20"/>
        </w:rPr>
        <w:t>Comprasnet</w:t>
      </w:r>
      <w:proofErr w:type="spellEnd"/>
      <w:r w:rsidRPr="00714CCC">
        <w:rPr>
          <w:rFonts w:cs="Times New Roman"/>
          <w:bCs/>
          <w:iCs/>
          <w:color w:val="000000"/>
          <w:sz w:val="20"/>
          <w:szCs w:val="20"/>
        </w:rPr>
        <w:t xml:space="preserve">, no sítio www.comprasnet.gov.br, com a solicitação de </w:t>
      </w:r>
      <w:r w:rsidR="001B6F93" w:rsidRPr="00714CCC">
        <w:rPr>
          <w:rFonts w:cs="Times New Roman"/>
          <w:bCs/>
          <w:iCs/>
          <w:color w:val="000000"/>
          <w:sz w:val="20"/>
          <w:szCs w:val="20"/>
        </w:rPr>
        <w:t>“</w:t>
      </w:r>
      <w:proofErr w:type="spellStart"/>
      <w:r w:rsidRPr="00714CCC">
        <w:rPr>
          <w:rFonts w:cs="Times New Roman"/>
          <w:bCs/>
          <w:iCs/>
          <w:color w:val="000000"/>
          <w:sz w:val="20"/>
          <w:szCs w:val="20"/>
        </w:rPr>
        <w:t>login</w:t>
      </w:r>
      <w:proofErr w:type="spellEnd"/>
      <w:r w:rsidR="001B6F93" w:rsidRPr="00714CCC">
        <w:rPr>
          <w:rFonts w:cs="Times New Roman"/>
          <w:bCs/>
          <w:iCs/>
          <w:color w:val="000000"/>
          <w:sz w:val="20"/>
          <w:szCs w:val="20"/>
        </w:rPr>
        <w:t>”</w:t>
      </w:r>
      <w:r w:rsidRPr="00714CCC">
        <w:rPr>
          <w:rFonts w:cs="Times New Roman"/>
          <w:bCs/>
          <w:iCs/>
          <w:color w:val="000000"/>
          <w:sz w:val="20"/>
          <w:szCs w:val="20"/>
        </w:rPr>
        <w:t xml:space="preserve"> e senha pelo interessado.</w:t>
      </w:r>
    </w:p>
    <w:p w:rsidR="000F104D" w:rsidRPr="00714CCC" w:rsidRDefault="000F104D"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O credenciamento junto ao provedor do sistema implica a responsabilidade do licitante ou de seu representante legal e a presunção de sua capacidade técnica para realização das transações inerentes a este Pregão.</w:t>
      </w:r>
    </w:p>
    <w:p w:rsidR="000F104D" w:rsidRPr="00714CCC" w:rsidRDefault="000F104D"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0F104D" w:rsidRPr="00714CCC" w:rsidRDefault="000F104D" w:rsidP="00493210">
      <w:pPr>
        <w:numPr>
          <w:ilvl w:val="1"/>
          <w:numId w:val="1"/>
        </w:numPr>
        <w:spacing w:before="120" w:after="120" w:line="276" w:lineRule="auto"/>
        <w:ind w:left="425" w:firstLine="0"/>
        <w:jc w:val="both"/>
        <w:rPr>
          <w:rFonts w:cs="Times New Roman"/>
          <w:bCs/>
          <w:color w:val="000000"/>
          <w:sz w:val="20"/>
          <w:szCs w:val="20"/>
        </w:rPr>
      </w:pPr>
      <w:r w:rsidRPr="00714CCC">
        <w:rPr>
          <w:rFonts w:cs="Times New Roman"/>
          <w:color w:val="000000"/>
          <w:sz w:val="20"/>
          <w:szCs w:val="20"/>
          <w:lang w:eastAsia="en-US"/>
        </w:rPr>
        <w:t>A perda da senha ou a quebra de sigilo dever</w:t>
      </w:r>
      <w:r w:rsidR="009F63D7" w:rsidRPr="00714CCC">
        <w:rPr>
          <w:rFonts w:cs="Times New Roman"/>
          <w:color w:val="000000"/>
          <w:sz w:val="20"/>
          <w:szCs w:val="20"/>
          <w:lang w:eastAsia="en-US"/>
        </w:rPr>
        <w:t>á</w:t>
      </w:r>
      <w:r w:rsidRPr="00714CCC">
        <w:rPr>
          <w:rFonts w:cs="Times New Roman"/>
          <w:color w:val="000000"/>
          <w:sz w:val="20"/>
          <w:szCs w:val="20"/>
          <w:lang w:eastAsia="en-US"/>
        </w:rPr>
        <w:t xml:space="preserve"> ser comunicada imediatamente ao provedor do sistema para imediato bloqueio de acesso.</w:t>
      </w:r>
    </w:p>
    <w:p w:rsidR="001B6F93" w:rsidRPr="00714CCC" w:rsidRDefault="001B6F93" w:rsidP="001B6F93">
      <w:pPr>
        <w:spacing w:before="120" w:after="120" w:line="276" w:lineRule="auto"/>
        <w:ind w:left="567" w:right="-17"/>
        <w:jc w:val="both"/>
        <w:rPr>
          <w:rFonts w:cs="Times New Roman"/>
          <w:bCs/>
          <w:color w:val="000000"/>
          <w:sz w:val="20"/>
          <w:szCs w:val="20"/>
        </w:rPr>
      </w:pPr>
    </w:p>
    <w:p w:rsidR="000F104D" w:rsidRPr="00714CCC" w:rsidRDefault="00291190" w:rsidP="000F104D">
      <w:pPr>
        <w:numPr>
          <w:ilvl w:val="0"/>
          <w:numId w:val="1"/>
        </w:numPr>
        <w:snapToGrid w:val="0"/>
        <w:spacing w:after="120" w:line="276" w:lineRule="auto"/>
        <w:ind w:right="-17"/>
        <w:jc w:val="both"/>
        <w:rPr>
          <w:rFonts w:cs="Times New Roman"/>
          <w:b/>
          <w:bCs/>
          <w:color w:val="000000"/>
          <w:sz w:val="20"/>
          <w:szCs w:val="20"/>
        </w:rPr>
      </w:pPr>
      <w:r>
        <w:rPr>
          <w:rFonts w:cs="Times New Roman"/>
          <w:b/>
          <w:bCs/>
          <w:color w:val="000000"/>
          <w:sz w:val="20"/>
          <w:szCs w:val="20"/>
        </w:rPr>
        <w:t>DA PARTICIPAÇÃO NO PREGÃO</w:t>
      </w:r>
    </w:p>
    <w:p w:rsidR="000F104D" w:rsidRPr="00714CCC" w:rsidRDefault="000F104D" w:rsidP="00493210">
      <w:pPr>
        <w:numPr>
          <w:ilvl w:val="1"/>
          <w:numId w:val="1"/>
        </w:numPr>
        <w:spacing w:before="120" w:after="120" w:line="276" w:lineRule="auto"/>
        <w:ind w:left="425" w:firstLine="0"/>
        <w:jc w:val="both"/>
        <w:rPr>
          <w:rFonts w:cs="Times New Roman"/>
          <w:bCs/>
          <w:iCs/>
          <w:color w:val="000000"/>
          <w:sz w:val="20"/>
          <w:szCs w:val="20"/>
        </w:rPr>
      </w:pPr>
      <w:r w:rsidRPr="00714CCC">
        <w:rPr>
          <w:rFonts w:cs="Times New Roman"/>
          <w:bCs/>
          <w:color w:val="000000"/>
          <w:sz w:val="20"/>
          <w:szCs w:val="20"/>
        </w:rPr>
        <w:t xml:space="preserve">Poderão participar deste Pregão </w:t>
      </w:r>
      <w:r w:rsidR="00D66AAD" w:rsidRPr="00714CCC">
        <w:rPr>
          <w:rFonts w:cs="Times New Roman"/>
          <w:bCs/>
          <w:color w:val="000000"/>
          <w:sz w:val="20"/>
          <w:szCs w:val="20"/>
        </w:rPr>
        <w:t xml:space="preserve">interessados cujo ramo de atividade </w:t>
      </w:r>
      <w:r w:rsidRPr="00714CCC">
        <w:rPr>
          <w:rFonts w:cs="Times New Roman"/>
          <w:bCs/>
          <w:color w:val="000000"/>
          <w:sz w:val="20"/>
          <w:szCs w:val="20"/>
        </w:rPr>
        <w:t>seja compatível com o objeto desta licitação, e que estejam com Credenciamento regular no</w:t>
      </w:r>
      <w:r w:rsidRPr="00714CCC">
        <w:rPr>
          <w:rFonts w:cs="Times New Roman"/>
          <w:color w:val="000000"/>
          <w:sz w:val="20"/>
          <w:szCs w:val="20"/>
        </w:rPr>
        <w:t xml:space="preserve"> Sistema de Cadastramento Unificado de Fornecedores – SICAF, conforme disposto no §3º do artigo 8º da IN SL</w:t>
      </w:r>
      <w:r w:rsidR="00BC6EAE" w:rsidRPr="00714CCC">
        <w:rPr>
          <w:rFonts w:cs="Times New Roman"/>
          <w:color w:val="000000"/>
          <w:sz w:val="20"/>
          <w:szCs w:val="20"/>
        </w:rPr>
        <w:t>TI/MPOG nº 2, de 2010.</w:t>
      </w:r>
    </w:p>
    <w:p w:rsidR="000F104D" w:rsidRPr="00714CCC" w:rsidRDefault="000F104D" w:rsidP="00493210">
      <w:pPr>
        <w:numPr>
          <w:ilvl w:val="1"/>
          <w:numId w:val="1"/>
        </w:numPr>
        <w:spacing w:before="120" w:after="120" w:line="276" w:lineRule="auto"/>
        <w:ind w:left="425" w:firstLine="0"/>
        <w:jc w:val="both"/>
        <w:rPr>
          <w:rFonts w:cs="Times New Roman"/>
          <w:bCs/>
          <w:iCs/>
          <w:color w:val="000000"/>
          <w:sz w:val="20"/>
          <w:szCs w:val="20"/>
        </w:rPr>
      </w:pPr>
      <w:r w:rsidRPr="00714CCC">
        <w:rPr>
          <w:rFonts w:cs="Times New Roman"/>
          <w:bCs/>
          <w:color w:val="000000"/>
          <w:sz w:val="20"/>
          <w:szCs w:val="20"/>
        </w:rPr>
        <w:t>Não poderão participar desta licitação</w:t>
      </w:r>
      <w:r w:rsidR="00D66AAD" w:rsidRPr="00714CCC">
        <w:rPr>
          <w:rFonts w:cs="Times New Roman"/>
          <w:bCs/>
          <w:color w:val="000000"/>
          <w:sz w:val="20"/>
          <w:szCs w:val="20"/>
        </w:rPr>
        <w:t xml:space="preserve"> os interessados</w:t>
      </w:r>
      <w:r w:rsidRPr="00714CCC">
        <w:rPr>
          <w:rFonts w:cs="Times New Roman"/>
          <w:bCs/>
          <w:color w:val="000000"/>
          <w:sz w:val="20"/>
          <w:szCs w:val="20"/>
        </w:rPr>
        <w:t>:</w:t>
      </w:r>
    </w:p>
    <w:p w:rsidR="000F104D" w:rsidRPr="00714CCC" w:rsidRDefault="001B6F93" w:rsidP="00493210">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proofErr w:type="gramStart"/>
      <w:r w:rsidRPr="00714CCC">
        <w:rPr>
          <w:rFonts w:cs="Times New Roman"/>
          <w:bCs/>
          <w:color w:val="000000"/>
          <w:sz w:val="20"/>
          <w:szCs w:val="20"/>
        </w:rPr>
        <w:t>proibido</w:t>
      </w:r>
      <w:r w:rsidR="000F104D" w:rsidRPr="00714CCC">
        <w:rPr>
          <w:rFonts w:cs="Times New Roman"/>
          <w:bCs/>
          <w:color w:val="000000"/>
          <w:sz w:val="20"/>
          <w:szCs w:val="20"/>
        </w:rPr>
        <w:t>s</w:t>
      </w:r>
      <w:proofErr w:type="gramEnd"/>
      <w:r w:rsidR="000F104D" w:rsidRPr="00714CCC">
        <w:rPr>
          <w:rFonts w:cs="Times New Roman"/>
          <w:bCs/>
          <w:color w:val="000000"/>
          <w:sz w:val="20"/>
          <w:szCs w:val="20"/>
        </w:rPr>
        <w:t xml:space="preserve"> de participar de licitações e celebrar contratos administrativos, na forma da legislação vigente;</w:t>
      </w:r>
    </w:p>
    <w:p w:rsidR="000F104D" w:rsidRPr="00714CCC" w:rsidRDefault="001B6F93" w:rsidP="00493210">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 w:val="20"/>
          <w:szCs w:val="20"/>
        </w:rPr>
      </w:pPr>
      <w:proofErr w:type="gramStart"/>
      <w:r w:rsidRPr="00714CCC">
        <w:rPr>
          <w:rFonts w:cs="Times New Roman"/>
          <w:bCs/>
          <w:color w:val="000000"/>
          <w:sz w:val="20"/>
          <w:szCs w:val="20"/>
        </w:rPr>
        <w:t>estrangeiro</w:t>
      </w:r>
      <w:r w:rsidR="000F104D" w:rsidRPr="00714CCC">
        <w:rPr>
          <w:rFonts w:cs="Times New Roman"/>
          <w:bCs/>
          <w:color w:val="000000"/>
          <w:sz w:val="20"/>
          <w:szCs w:val="20"/>
        </w:rPr>
        <w:t>s</w:t>
      </w:r>
      <w:proofErr w:type="gramEnd"/>
      <w:r w:rsidR="000F104D" w:rsidRPr="00714CCC">
        <w:rPr>
          <w:rFonts w:cs="Times New Roman"/>
          <w:bCs/>
          <w:color w:val="000000"/>
          <w:sz w:val="20"/>
          <w:szCs w:val="20"/>
        </w:rPr>
        <w:t xml:space="preserve"> que não tenham representação legal no Brasil com poderes expressos para receber citação e responder administrativa ou judicialmente;</w:t>
      </w:r>
    </w:p>
    <w:p w:rsidR="000F104D" w:rsidRPr="00714CCC" w:rsidRDefault="000F104D" w:rsidP="00493210">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 w:val="20"/>
          <w:szCs w:val="20"/>
        </w:rPr>
      </w:pPr>
      <w:proofErr w:type="gramStart"/>
      <w:r w:rsidRPr="00714CCC">
        <w:rPr>
          <w:rFonts w:eastAsia="Arial Unicode MS" w:cs="Times New Roman"/>
          <w:color w:val="000000"/>
          <w:sz w:val="20"/>
          <w:szCs w:val="20"/>
        </w:rPr>
        <w:t>que</w:t>
      </w:r>
      <w:proofErr w:type="gramEnd"/>
      <w:r w:rsidRPr="00714CCC">
        <w:rPr>
          <w:rFonts w:eastAsia="Arial Unicode MS" w:cs="Times New Roman"/>
          <w:color w:val="000000"/>
          <w:sz w:val="20"/>
          <w:szCs w:val="20"/>
        </w:rPr>
        <w:t xml:space="preserve"> se enquadrem nas vedações previstas no artigo 9º da Lei nº 8.666, de 1993;</w:t>
      </w:r>
    </w:p>
    <w:p w:rsidR="000F104D" w:rsidRPr="00714CCC" w:rsidRDefault="000F104D" w:rsidP="00493210">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 w:val="20"/>
          <w:szCs w:val="20"/>
        </w:rPr>
      </w:pPr>
      <w:proofErr w:type="gramStart"/>
      <w:r w:rsidRPr="00714CCC">
        <w:rPr>
          <w:rFonts w:cs="Times New Roman"/>
          <w:color w:val="000000"/>
          <w:sz w:val="20"/>
          <w:szCs w:val="20"/>
        </w:rPr>
        <w:t>que</w:t>
      </w:r>
      <w:proofErr w:type="gramEnd"/>
      <w:r w:rsidRPr="00714CCC">
        <w:rPr>
          <w:rFonts w:cs="Times New Roman"/>
          <w:color w:val="000000"/>
          <w:sz w:val="20"/>
          <w:szCs w:val="20"/>
        </w:rPr>
        <w:t xml:space="preserve"> estejam sob falência, em recuperação judicial ou extrajudicial, concurso de credores, concordata ou insolvência, em processo de dissolução ou liquidação;</w:t>
      </w:r>
    </w:p>
    <w:p w:rsidR="000F104D" w:rsidRPr="00B41923" w:rsidRDefault="00CA1571" w:rsidP="00493210">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 w:val="20"/>
          <w:szCs w:val="20"/>
        </w:rPr>
      </w:pPr>
      <w:proofErr w:type="gramStart"/>
      <w:r w:rsidRPr="00714CCC">
        <w:rPr>
          <w:sz w:val="20"/>
          <w:szCs w:val="20"/>
        </w:rPr>
        <w:lastRenderedPageBreak/>
        <w:t>entidades</w:t>
      </w:r>
      <w:proofErr w:type="gramEnd"/>
      <w:r w:rsidRPr="00714CCC">
        <w:rPr>
          <w:sz w:val="20"/>
          <w:szCs w:val="20"/>
        </w:rPr>
        <w:t xml:space="preserve"> empresariais q</w:t>
      </w:r>
      <w:r w:rsidR="000F104D" w:rsidRPr="00714CCC">
        <w:rPr>
          <w:sz w:val="20"/>
          <w:szCs w:val="20"/>
        </w:rPr>
        <w:t>ue estejam reunidas em consórcio</w:t>
      </w:r>
      <w:r w:rsidR="00D744BC" w:rsidRPr="00714CCC">
        <w:rPr>
          <w:sz w:val="20"/>
          <w:szCs w:val="20"/>
        </w:rPr>
        <w:t>;</w:t>
      </w:r>
    </w:p>
    <w:p w:rsidR="00B41923" w:rsidRPr="00714CCC" w:rsidRDefault="00B41923" w:rsidP="00493210">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 w:val="20"/>
          <w:szCs w:val="20"/>
        </w:rPr>
      </w:pPr>
      <w:proofErr w:type="gramStart"/>
      <w:r>
        <w:rPr>
          <w:sz w:val="20"/>
          <w:szCs w:val="20"/>
        </w:rPr>
        <w:t>os</w:t>
      </w:r>
      <w:proofErr w:type="gramEnd"/>
      <w:r>
        <w:rPr>
          <w:sz w:val="20"/>
          <w:szCs w:val="20"/>
        </w:rPr>
        <w:t xml:space="preserve"> familiares de agente público que esteja investido em cargo em comissão ou função de confiança perante o órgão promotor da licitação, conforme vedação prevista no Decreto n.º 7.203, de 4 de junho de 2010.</w:t>
      </w:r>
    </w:p>
    <w:p w:rsidR="00D744BC" w:rsidRPr="00714CCC" w:rsidRDefault="00D744BC" w:rsidP="00D744BC">
      <w:pPr>
        <w:spacing w:before="240" w:after="120" w:line="276" w:lineRule="auto"/>
        <w:ind w:left="432"/>
        <w:contextualSpacing/>
        <w:jc w:val="both"/>
        <w:rPr>
          <w:rFonts w:cs="Times New Roman"/>
          <w:color w:val="000000"/>
          <w:sz w:val="20"/>
          <w:szCs w:val="20"/>
        </w:rPr>
      </w:pPr>
    </w:p>
    <w:p w:rsidR="00F451D5" w:rsidRPr="00714CCC" w:rsidRDefault="00F451D5"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Será permitida a participação de cooperativas, desde que apresentem modelo de gestão operacional adequado ao objeto desta licitação, com compartilhamento ou rodízio das atividades de coordenação e supervisão da execução dos serviços, e desde que os serviços contratados sejam executados obrigatoriamente pelos cooperados, vedando-se qualquer intermediação ou subcontratação.</w:t>
      </w:r>
    </w:p>
    <w:p w:rsidR="00F451D5" w:rsidRPr="00714CCC" w:rsidRDefault="00F451D5" w:rsidP="00F451D5">
      <w:pPr>
        <w:spacing w:before="240" w:after="120" w:line="276" w:lineRule="auto"/>
        <w:ind w:left="432"/>
        <w:contextualSpacing/>
        <w:jc w:val="both"/>
        <w:rPr>
          <w:rFonts w:cs="Times New Roman"/>
          <w:color w:val="000000"/>
          <w:sz w:val="20"/>
          <w:szCs w:val="20"/>
        </w:rPr>
      </w:pPr>
    </w:p>
    <w:p w:rsidR="000F104D" w:rsidRPr="00714CCC" w:rsidRDefault="000F104D" w:rsidP="001C30CF">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Como condição para participação no Pregão, o licitante assinalará “sim” ou “não” em campo próprio do sistema eletrônico, relativo às seguintes declarações:</w:t>
      </w:r>
      <w:r w:rsidRPr="00714CCC">
        <w:rPr>
          <w:rFonts w:eastAsia="Zurich BT" w:cs="Times New Roman"/>
          <w:bCs/>
          <w:color w:val="000000"/>
          <w:sz w:val="20"/>
          <w:szCs w:val="20"/>
        </w:rPr>
        <w:t xml:space="preserve"> </w:t>
      </w:r>
    </w:p>
    <w:p w:rsidR="000F104D" w:rsidRPr="00714CCC" w:rsidRDefault="000F104D" w:rsidP="001C30CF">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proofErr w:type="gramStart"/>
      <w:r w:rsidRPr="00714CCC">
        <w:rPr>
          <w:rFonts w:cs="Times New Roman"/>
          <w:bCs/>
          <w:color w:val="000000"/>
          <w:sz w:val="20"/>
          <w:szCs w:val="20"/>
        </w:rPr>
        <w:t>que</w:t>
      </w:r>
      <w:proofErr w:type="gramEnd"/>
      <w:r w:rsidRPr="00714CCC">
        <w:rPr>
          <w:rFonts w:cs="Times New Roman"/>
          <w:bCs/>
          <w:color w:val="000000"/>
          <w:sz w:val="20"/>
          <w:szCs w:val="20"/>
        </w:rPr>
        <w:t xml:space="preserve"> cumpre os requisitos estabelecidos no artigo 3° </w:t>
      </w:r>
      <w:r w:rsidRPr="00714CCC">
        <w:rPr>
          <w:rFonts w:cs="Times New Roman"/>
          <w:color w:val="000000"/>
          <w:sz w:val="20"/>
          <w:szCs w:val="20"/>
        </w:rPr>
        <w:t>da Lei Complementar nº 123, de 2006</w:t>
      </w:r>
      <w:r w:rsidR="00A77502" w:rsidRPr="00714CCC">
        <w:rPr>
          <w:rFonts w:cs="Times New Roman"/>
          <w:color w:val="000000"/>
          <w:sz w:val="20"/>
          <w:szCs w:val="20"/>
        </w:rPr>
        <w:t>, estando apto</w:t>
      </w:r>
      <w:r w:rsidRPr="00714CCC">
        <w:rPr>
          <w:rFonts w:cs="Times New Roman"/>
          <w:color w:val="000000"/>
          <w:sz w:val="20"/>
          <w:szCs w:val="20"/>
        </w:rPr>
        <w:t xml:space="preserve"> a usufruir do tratamento favorecido estabelecido em seus arts. </w:t>
      </w:r>
      <w:smartTag w:uri="urn:schemas-microsoft-com:office:smarttags" w:element="metricconverter">
        <w:smartTagPr>
          <w:attr w:name="ProductID" w:val="42 a"/>
        </w:smartTagPr>
        <w:r w:rsidRPr="00714CCC">
          <w:rPr>
            <w:rFonts w:cs="Times New Roman"/>
            <w:color w:val="000000"/>
            <w:sz w:val="20"/>
            <w:szCs w:val="20"/>
          </w:rPr>
          <w:t>42 a</w:t>
        </w:r>
      </w:smartTag>
      <w:r w:rsidRPr="00714CCC">
        <w:rPr>
          <w:rFonts w:cs="Times New Roman"/>
          <w:color w:val="000000"/>
          <w:sz w:val="20"/>
          <w:szCs w:val="20"/>
        </w:rPr>
        <w:t xml:space="preserve"> 49.</w:t>
      </w:r>
    </w:p>
    <w:p w:rsidR="000F104D" w:rsidRPr="00714CCC" w:rsidRDefault="000F104D" w:rsidP="001C30CF">
      <w:pPr>
        <w:numPr>
          <w:ilvl w:val="3"/>
          <w:numId w:val="1"/>
        </w:numPr>
        <w:spacing w:before="120" w:after="120" w:line="276" w:lineRule="auto"/>
        <w:ind w:left="1701" w:firstLine="0"/>
        <w:jc w:val="both"/>
        <w:rPr>
          <w:rFonts w:cs="Times New Roman"/>
          <w:bCs/>
          <w:color w:val="000000"/>
          <w:sz w:val="20"/>
          <w:szCs w:val="20"/>
        </w:rPr>
      </w:pPr>
      <w:proofErr w:type="gramStart"/>
      <w:r w:rsidRPr="00714CCC">
        <w:rPr>
          <w:rFonts w:cs="Times New Roman"/>
          <w:color w:val="000000"/>
          <w:sz w:val="20"/>
          <w:szCs w:val="20"/>
        </w:rPr>
        <w:t>a</w:t>
      </w:r>
      <w:proofErr w:type="gramEnd"/>
      <w:r w:rsidRPr="00714CCC">
        <w:rPr>
          <w:rFonts w:cs="Times New Roman"/>
          <w:color w:val="000000"/>
          <w:sz w:val="20"/>
          <w:szCs w:val="20"/>
        </w:rPr>
        <w:t xml:space="preserve"> assinalação do campo “não” apenas produzirá o efeito de o licitante não ter direito ao tratamento favorecido previsto na Lei Complementar nº 123, de 2006, mesmo que microempresa</w:t>
      </w:r>
      <w:r w:rsidR="001B0407" w:rsidRPr="00714CCC">
        <w:rPr>
          <w:rFonts w:cs="Times New Roman"/>
          <w:color w:val="000000"/>
          <w:sz w:val="20"/>
          <w:szCs w:val="20"/>
        </w:rPr>
        <w:t>,</w:t>
      </w:r>
      <w:r w:rsidRPr="00714CCC">
        <w:rPr>
          <w:rFonts w:cs="Times New Roman"/>
          <w:color w:val="000000"/>
          <w:sz w:val="20"/>
          <w:szCs w:val="20"/>
        </w:rPr>
        <w:t xml:space="preserve"> empresa de pequeno porte</w:t>
      </w:r>
      <w:r w:rsidR="001B0407" w:rsidRPr="00714CCC">
        <w:rPr>
          <w:rFonts w:cs="Times New Roman"/>
          <w:color w:val="000000"/>
          <w:sz w:val="20"/>
          <w:szCs w:val="20"/>
        </w:rPr>
        <w:t xml:space="preserve"> ou sociedade cooperativa</w:t>
      </w:r>
      <w:r w:rsidRPr="00714CCC">
        <w:rPr>
          <w:rFonts w:cs="Times New Roman"/>
          <w:color w:val="000000"/>
          <w:sz w:val="20"/>
          <w:szCs w:val="20"/>
        </w:rPr>
        <w:t>;</w:t>
      </w:r>
    </w:p>
    <w:p w:rsidR="000F104D" w:rsidRPr="00714CCC" w:rsidRDefault="000F104D" w:rsidP="00493210">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proofErr w:type="gramStart"/>
      <w:r w:rsidRPr="00714CCC">
        <w:rPr>
          <w:rFonts w:cs="Times New Roman"/>
          <w:color w:val="000000"/>
          <w:sz w:val="20"/>
          <w:szCs w:val="20"/>
        </w:rPr>
        <w:t>que</w:t>
      </w:r>
      <w:proofErr w:type="gramEnd"/>
      <w:r w:rsidRPr="00714CCC">
        <w:rPr>
          <w:rFonts w:cs="Times New Roman"/>
          <w:color w:val="000000"/>
          <w:sz w:val="20"/>
          <w:szCs w:val="20"/>
        </w:rPr>
        <w:t xml:space="preserve"> está ciente e concorda com as condições contidas no Edital e seus anexos, bem como de que cumpre plenamente os requisitos de habilitação definidos no Edital;</w:t>
      </w:r>
    </w:p>
    <w:p w:rsidR="000F104D" w:rsidRPr="00714CCC" w:rsidRDefault="000F104D" w:rsidP="00493210">
      <w:pPr>
        <w:numPr>
          <w:ilvl w:val="2"/>
          <w:numId w:val="1"/>
        </w:numPr>
        <w:tabs>
          <w:tab w:val="left" w:pos="1440"/>
        </w:tabs>
        <w:autoSpaceDE w:val="0"/>
        <w:snapToGrid w:val="0"/>
        <w:spacing w:before="120" w:after="120" w:line="276" w:lineRule="auto"/>
        <w:ind w:left="1134" w:firstLine="0"/>
        <w:jc w:val="both"/>
        <w:rPr>
          <w:rFonts w:eastAsia="Zurich BT" w:cs="Times New Roman"/>
          <w:color w:val="000000"/>
          <w:sz w:val="20"/>
          <w:szCs w:val="20"/>
        </w:rPr>
      </w:pPr>
      <w:proofErr w:type="gramStart"/>
      <w:r w:rsidRPr="00714CCC">
        <w:rPr>
          <w:rFonts w:cs="Times New Roman"/>
          <w:color w:val="000000"/>
          <w:sz w:val="20"/>
          <w:szCs w:val="20"/>
        </w:rPr>
        <w:t>que</w:t>
      </w:r>
      <w:proofErr w:type="gramEnd"/>
      <w:r w:rsidRPr="00714CCC">
        <w:rPr>
          <w:rFonts w:cs="Times New Roman"/>
          <w:color w:val="000000"/>
          <w:sz w:val="20"/>
          <w:szCs w:val="20"/>
        </w:rPr>
        <w:t xml:space="preserve"> inexistem fatos impeditivos para sua habilitação no certame, ciente da obrigatoriedade de declarar ocorrências posteriores; </w:t>
      </w:r>
    </w:p>
    <w:p w:rsidR="000F104D" w:rsidRPr="00714CCC" w:rsidRDefault="000F104D" w:rsidP="00493210">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 w:val="20"/>
          <w:szCs w:val="20"/>
        </w:rPr>
      </w:pPr>
      <w:proofErr w:type="gramStart"/>
      <w:r w:rsidRPr="00714CCC">
        <w:rPr>
          <w:rFonts w:cs="Times New Roman"/>
          <w:color w:val="000000"/>
          <w:sz w:val="20"/>
          <w:szCs w:val="20"/>
        </w:rPr>
        <w:t>que</w:t>
      </w:r>
      <w:proofErr w:type="gramEnd"/>
      <w:r w:rsidRPr="00714CCC">
        <w:rPr>
          <w:rFonts w:cs="Times New Roman"/>
          <w:color w:val="000000"/>
          <w:sz w:val="20"/>
          <w:szCs w:val="20"/>
        </w:rPr>
        <w:t xml:space="preserve"> não emprega menor de 18 anos em trabalho noturno, perigoso ou insalubre e não emprega menor de 16 anos, salvo menor, a partir de 14 anos, na condição de aprendiz, nos termos do artigo 7°, XXXIII, da Constituição.</w:t>
      </w:r>
      <w:r w:rsidRPr="00714CCC">
        <w:rPr>
          <w:rFonts w:eastAsia="Zurich BT" w:cs="Times New Roman"/>
          <w:color w:val="000000"/>
          <w:sz w:val="20"/>
          <w:szCs w:val="20"/>
        </w:rPr>
        <w:t xml:space="preserve"> </w:t>
      </w:r>
    </w:p>
    <w:p w:rsidR="000F104D" w:rsidRPr="00714CCC" w:rsidRDefault="000F104D" w:rsidP="00493210">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proofErr w:type="gramStart"/>
      <w:r w:rsidRPr="00714CCC">
        <w:rPr>
          <w:rFonts w:eastAsia="Zurich BT" w:cs="Times New Roman"/>
          <w:color w:val="000000"/>
          <w:sz w:val="20"/>
          <w:szCs w:val="20"/>
        </w:rPr>
        <w:lastRenderedPageBreak/>
        <w:t>que</w:t>
      </w:r>
      <w:proofErr w:type="gramEnd"/>
      <w:r w:rsidRPr="00714CCC">
        <w:rPr>
          <w:rFonts w:eastAsia="Zurich BT" w:cs="Times New Roman"/>
          <w:color w:val="000000"/>
          <w:sz w:val="20"/>
          <w:szCs w:val="20"/>
        </w:rPr>
        <w:t xml:space="preserve"> a proposta foi elaborada de forma independente, nos termos d</w:t>
      </w:r>
      <w:r w:rsidRPr="00714CCC">
        <w:rPr>
          <w:rFonts w:cs="Times New Roman"/>
          <w:color w:val="000000"/>
          <w:sz w:val="20"/>
          <w:szCs w:val="20"/>
        </w:rPr>
        <w:t xml:space="preserve">a Instrução Normativa SLTI/MPOG </w:t>
      </w:r>
      <w:r w:rsidR="00CF741F" w:rsidRPr="00714CCC">
        <w:rPr>
          <w:rFonts w:cs="Times New Roman"/>
          <w:color w:val="000000"/>
          <w:sz w:val="20"/>
          <w:szCs w:val="20"/>
        </w:rPr>
        <w:t>nº 2, de 16 de setembro de 2009.</w:t>
      </w:r>
    </w:p>
    <w:p w:rsidR="000F104D" w:rsidRPr="00714CCC" w:rsidRDefault="000F104D" w:rsidP="000F104D">
      <w:pPr>
        <w:spacing w:after="120" w:line="276" w:lineRule="auto"/>
        <w:ind w:left="756"/>
        <w:jc w:val="both"/>
        <w:rPr>
          <w:rFonts w:cs="Times New Roman"/>
          <w:color w:val="000000"/>
          <w:sz w:val="20"/>
          <w:szCs w:val="20"/>
        </w:rPr>
      </w:pPr>
    </w:p>
    <w:p w:rsidR="000F104D" w:rsidRPr="00714CCC" w:rsidRDefault="000F104D" w:rsidP="000F104D">
      <w:pPr>
        <w:numPr>
          <w:ilvl w:val="0"/>
          <w:numId w:val="1"/>
        </w:numPr>
        <w:spacing w:after="120" w:line="276" w:lineRule="auto"/>
        <w:ind w:right="-17"/>
        <w:jc w:val="both"/>
        <w:rPr>
          <w:rFonts w:cs="Times New Roman"/>
          <w:b/>
          <w:color w:val="000000"/>
          <w:sz w:val="20"/>
          <w:szCs w:val="20"/>
        </w:rPr>
      </w:pPr>
      <w:r w:rsidRPr="00714CCC">
        <w:rPr>
          <w:rFonts w:cs="Times New Roman"/>
          <w:b/>
          <w:color w:val="000000"/>
          <w:sz w:val="20"/>
          <w:szCs w:val="20"/>
        </w:rPr>
        <w:t>DO ENVIO DA PROPOSTA</w:t>
      </w:r>
    </w:p>
    <w:p w:rsidR="000F104D" w:rsidRPr="00714CCC" w:rsidRDefault="000F104D"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 xml:space="preserve">O licitante deverá encaminhar a proposta por meio do sistema eletrônico até a data e </w:t>
      </w:r>
      <w:proofErr w:type="gramStart"/>
      <w:r w:rsidRPr="00714CCC">
        <w:rPr>
          <w:rFonts w:cs="Times New Roman"/>
          <w:color w:val="000000"/>
          <w:sz w:val="20"/>
          <w:szCs w:val="20"/>
        </w:rPr>
        <w:t>horário marcados</w:t>
      </w:r>
      <w:proofErr w:type="gramEnd"/>
      <w:r w:rsidRPr="00714CCC">
        <w:rPr>
          <w:rFonts w:cs="Times New Roman"/>
          <w:color w:val="000000"/>
          <w:sz w:val="20"/>
          <w:szCs w:val="20"/>
        </w:rPr>
        <w:t xml:space="preserve"> para abertura da sessão, quando</w:t>
      </w:r>
      <w:r w:rsidR="00E93527" w:rsidRPr="00714CCC">
        <w:rPr>
          <w:rFonts w:cs="Times New Roman"/>
          <w:color w:val="000000"/>
          <w:sz w:val="20"/>
          <w:szCs w:val="20"/>
        </w:rPr>
        <w:t>,</w:t>
      </w:r>
      <w:r w:rsidRPr="00714CCC">
        <w:rPr>
          <w:rFonts w:cs="Times New Roman"/>
          <w:color w:val="000000"/>
          <w:sz w:val="20"/>
          <w:szCs w:val="20"/>
        </w:rPr>
        <w:t xml:space="preserve"> então, encerrar-se-á automaticamente a fase de recebimento de propostas.</w:t>
      </w:r>
    </w:p>
    <w:p w:rsidR="00D744BC" w:rsidRPr="00714CCC" w:rsidRDefault="00D744BC"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Todas as referências de tempo no Edital, no aviso e durante a sessão pública observarão o horário de Brasília – DF.</w:t>
      </w:r>
    </w:p>
    <w:p w:rsidR="000F104D" w:rsidRPr="00714CCC" w:rsidRDefault="000F104D"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 xml:space="preserve">O licitante será responsável por todas as transações que forem efetuadas em seu nome no sistema eletrônico, assumindo como firmes e verdadeiras suas propostas e lances. </w:t>
      </w:r>
    </w:p>
    <w:p w:rsidR="000F104D" w:rsidRPr="00714CCC" w:rsidRDefault="000F104D"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0F104D" w:rsidRPr="00714CCC" w:rsidRDefault="000F104D"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sz w:val="20"/>
          <w:szCs w:val="20"/>
        </w:rPr>
        <w:t xml:space="preserve">Até a abertura da sessão, os licitantes poderão retirar ou substituir as propostas apresentadas.  </w:t>
      </w:r>
    </w:p>
    <w:p w:rsidR="000F104D" w:rsidRPr="00456C6E" w:rsidRDefault="000F104D" w:rsidP="00493210">
      <w:pPr>
        <w:numPr>
          <w:ilvl w:val="1"/>
          <w:numId w:val="1"/>
        </w:numPr>
        <w:spacing w:before="120" w:after="120" w:line="276" w:lineRule="auto"/>
        <w:ind w:left="425" w:firstLine="0"/>
        <w:jc w:val="both"/>
        <w:rPr>
          <w:rFonts w:cs="Times New Roman"/>
          <w:sz w:val="20"/>
          <w:szCs w:val="20"/>
        </w:rPr>
      </w:pPr>
      <w:r w:rsidRPr="00714CCC">
        <w:rPr>
          <w:rFonts w:cs="Times New Roman"/>
          <w:sz w:val="20"/>
          <w:szCs w:val="20"/>
        </w:rPr>
        <w:t>O licitante deverá enviar sua proposta mediante o preenchimento, no sistema eletrônico, dos seguintes campos:</w:t>
      </w:r>
    </w:p>
    <w:p w:rsidR="000F104D" w:rsidRPr="00456C6E" w:rsidRDefault="00456C6E" w:rsidP="00493210">
      <w:pPr>
        <w:numPr>
          <w:ilvl w:val="2"/>
          <w:numId w:val="1"/>
        </w:numPr>
        <w:tabs>
          <w:tab w:val="left" w:pos="1440"/>
        </w:tabs>
        <w:autoSpaceDE w:val="0"/>
        <w:snapToGrid w:val="0"/>
        <w:spacing w:before="120" w:after="120" w:line="276" w:lineRule="auto"/>
        <w:ind w:left="1134" w:firstLine="0"/>
        <w:jc w:val="both"/>
        <w:rPr>
          <w:rFonts w:cs="Times New Roman"/>
          <w:sz w:val="20"/>
          <w:szCs w:val="20"/>
        </w:rPr>
      </w:pPr>
      <w:r w:rsidRPr="00456C6E">
        <w:rPr>
          <w:rFonts w:cs="Times New Roman"/>
          <w:sz w:val="20"/>
          <w:szCs w:val="20"/>
        </w:rPr>
        <w:t xml:space="preserve">Valor </w:t>
      </w:r>
      <w:r w:rsidRPr="00456C6E">
        <w:rPr>
          <w:rFonts w:cs="Times New Roman"/>
          <w:b/>
          <w:sz w:val="20"/>
          <w:szCs w:val="20"/>
        </w:rPr>
        <w:t>total do item</w:t>
      </w:r>
      <w:r w:rsidRPr="00456C6E">
        <w:rPr>
          <w:rFonts w:cs="Times New Roman"/>
          <w:sz w:val="20"/>
          <w:szCs w:val="20"/>
        </w:rPr>
        <w:t xml:space="preserve">, </w:t>
      </w:r>
      <w:r w:rsidRPr="00A9166B">
        <w:rPr>
          <w:rFonts w:cs="Times New Roman"/>
          <w:b/>
          <w:sz w:val="20"/>
          <w:szCs w:val="20"/>
        </w:rPr>
        <w:t xml:space="preserve">observando-se que para o item </w:t>
      </w:r>
      <w:proofErr w:type="gramStart"/>
      <w:r w:rsidRPr="00A9166B">
        <w:rPr>
          <w:rFonts w:cs="Times New Roman"/>
          <w:b/>
          <w:sz w:val="20"/>
          <w:szCs w:val="20"/>
        </w:rPr>
        <w:t>2</w:t>
      </w:r>
      <w:proofErr w:type="gramEnd"/>
      <w:r w:rsidRPr="00A9166B">
        <w:rPr>
          <w:rFonts w:cs="Times New Roman"/>
          <w:b/>
          <w:sz w:val="20"/>
          <w:szCs w:val="20"/>
        </w:rPr>
        <w:t xml:space="preserve"> o licitante deverá repetir o valor cadastrado</w:t>
      </w:r>
      <w:r w:rsidR="00A9166B">
        <w:rPr>
          <w:rFonts w:cs="Times New Roman"/>
          <w:sz w:val="20"/>
          <w:szCs w:val="20"/>
        </w:rPr>
        <w:t>, sob pena de desclassificação</w:t>
      </w:r>
      <w:r w:rsidRPr="00456C6E">
        <w:rPr>
          <w:rFonts w:cs="Times New Roman"/>
          <w:sz w:val="20"/>
          <w:szCs w:val="20"/>
        </w:rPr>
        <w:t xml:space="preserve">; </w:t>
      </w:r>
    </w:p>
    <w:p w:rsidR="000F104D" w:rsidRPr="00714CCC" w:rsidRDefault="000F104D" w:rsidP="00493210">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714CCC">
        <w:rPr>
          <w:rFonts w:cs="Times New Roman"/>
          <w:bCs/>
          <w:iCs/>
          <w:color w:val="000000"/>
          <w:sz w:val="20"/>
          <w:szCs w:val="20"/>
        </w:rPr>
        <w:t xml:space="preserve">Descrição detalhada do objeto, contendo, entre outras, as seguintes informações: </w:t>
      </w:r>
    </w:p>
    <w:p w:rsidR="000F104D" w:rsidRPr="00933457" w:rsidRDefault="00933457" w:rsidP="00493210">
      <w:pPr>
        <w:numPr>
          <w:ilvl w:val="3"/>
          <w:numId w:val="1"/>
        </w:numPr>
        <w:spacing w:before="120" w:after="120" w:line="276" w:lineRule="auto"/>
        <w:ind w:left="1701" w:firstLine="0"/>
        <w:jc w:val="both"/>
        <w:rPr>
          <w:rFonts w:cs="Times New Roman"/>
          <w:sz w:val="20"/>
          <w:szCs w:val="20"/>
        </w:rPr>
      </w:pPr>
      <w:r w:rsidRPr="00933457">
        <w:rPr>
          <w:rFonts w:cs="Times New Roman"/>
          <w:sz w:val="20"/>
          <w:szCs w:val="20"/>
        </w:rPr>
        <w:t xml:space="preserve">Eventual </w:t>
      </w:r>
      <w:r w:rsidR="000F104D" w:rsidRPr="00933457">
        <w:rPr>
          <w:rFonts w:cs="Times New Roman"/>
          <w:sz w:val="20"/>
          <w:szCs w:val="20"/>
        </w:rPr>
        <w:t>relação dos materiais e equipamentos que serão utilizados na execução dos serviços, indicando o quantitativo e sua especificação</w:t>
      </w:r>
      <w:r w:rsidRPr="00933457">
        <w:rPr>
          <w:rFonts w:cs="Times New Roman"/>
          <w:sz w:val="20"/>
          <w:szCs w:val="20"/>
        </w:rPr>
        <w:t>.</w:t>
      </w:r>
    </w:p>
    <w:p w:rsidR="000F104D" w:rsidRPr="00714CCC" w:rsidRDefault="000F104D" w:rsidP="00493210">
      <w:pPr>
        <w:numPr>
          <w:ilvl w:val="1"/>
          <w:numId w:val="1"/>
        </w:numPr>
        <w:spacing w:before="120" w:after="120" w:line="276" w:lineRule="auto"/>
        <w:ind w:left="425" w:firstLine="0"/>
        <w:jc w:val="both"/>
        <w:rPr>
          <w:rFonts w:cs="Times New Roman"/>
          <w:iCs/>
          <w:sz w:val="20"/>
          <w:szCs w:val="20"/>
        </w:rPr>
      </w:pPr>
      <w:r w:rsidRPr="00714CCC">
        <w:rPr>
          <w:rFonts w:cs="Times New Roman"/>
          <w:sz w:val="20"/>
          <w:szCs w:val="20"/>
        </w:rPr>
        <w:t xml:space="preserve">Todas as especificações do objeto contidas na proposta vinculam a Contratada. </w:t>
      </w:r>
    </w:p>
    <w:p w:rsidR="000F104D" w:rsidRPr="00714CCC" w:rsidRDefault="007E1966" w:rsidP="009C5767">
      <w:pPr>
        <w:numPr>
          <w:ilvl w:val="1"/>
          <w:numId w:val="1"/>
        </w:numPr>
        <w:spacing w:before="120" w:after="120" w:line="276" w:lineRule="auto"/>
        <w:ind w:left="0" w:firstLine="0"/>
        <w:jc w:val="both"/>
        <w:rPr>
          <w:rFonts w:cs="Times New Roman"/>
          <w:color w:val="000000"/>
          <w:sz w:val="20"/>
          <w:szCs w:val="20"/>
        </w:rPr>
      </w:pPr>
      <w:r w:rsidRPr="00714CCC">
        <w:rPr>
          <w:rFonts w:cs="Times New Roman"/>
          <w:color w:val="000000"/>
          <w:sz w:val="20"/>
          <w:szCs w:val="20"/>
        </w:rPr>
        <w:lastRenderedPageBreak/>
        <w:t>Nos valores propostos estarão inclusos todos os custos operacionais, encargos previdenciários, trabalhistas, tributários, comerciais e quaisquer outros que incidam direta ou indiretamente na prestação dos serviços.</w:t>
      </w:r>
    </w:p>
    <w:p w:rsidR="00C17D3E" w:rsidRPr="00714CCC" w:rsidRDefault="00477AF3" w:rsidP="009C5767">
      <w:pPr>
        <w:numPr>
          <w:ilvl w:val="1"/>
          <w:numId w:val="1"/>
        </w:numPr>
        <w:spacing w:before="120" w:after="120" w:line="276" w:lineRule="auto"/>
        <w:ind w:left="0" w:right="-17" w:firstLine="0"/>
        <w:jc w:val="both"/>
        <w:rPr>
          <w:color w:val="000000"/>
          <w:sz w:val="20"/>
          <w:szCs w:val="20"/>
        </w:rPr>
      </w:pPr>
      <w:r w:rsidRPr="00714CCC">
        <w:rPr>
          <w:color w:val="000000"/>
          <w:sz w:val="20"/>
          <w:szCs w:val="20"/>
        </w:rPr>
        <w:t>Quando se tratar de cooperativa de serviço, o licitante preencherá, no campo condições da proposta do sistema eletrônico, o valor correspondente ao percentual de que trata o art. 22, inciso IV, da Lei nº 8.212, de 24.07.91, com a redação da Lei nº 9.876, de 26.11.99, também referido no</w:t>
      </w:r>
      <w:r w:rsidR="00CE401B" w:rsidRPr="00714CCC">
        <w:rPr>
          <w:color w:val="000000"/>
          <w:sz w:val="20"/>
          <w:szCs w:val="20"/>
        </w:rPr>
        <w:t xml:space="preserve"> art. 72 da Instrução Normativa/RFB Nº 971, de 13 de novembro de 2009 (DOU 17.11.2009). </w:t>
      </w:r>
    </w:p>
    <w:p w:rsidR="000F104D" w:rsidRDefault="000F104D" w:rsidP="009C5767">
      <w:pPr>
        <w:numPr>
          <w:ilvl w:val="1"/>
          <w:numId w:val="1"/>
        </w:numPr>
        <w:spacing w:before="120" w:after="120" w:line="276" w:lineRule="auto"/>
        <w:ind w:left="0" w:firstLine="0"/>
        <w:jc w:val="both"/>
        <w:rPr>
          <w:rFonts w:cs="Times New Roman"/>
          <w:color w:val="000000"/>
          <w:sz w:val="20"/>
          <w:szCs w:val="20"/>
        </w:rPr>
      </w:pPr>
      <w:r w:rsidRPr="00714CCC">
        <w:rPr>
          <w:rFonts w:cs="Times New Roman"/>
          <w:color w:val="000000"/>
          <w:sz w:val="20"/>
          <w:szCs w:val="20"/>
        </w:rPr>
        <w:t xml:space="preserve">O prazo de validade da proposta não será inferior a </w:t>
      </w:r>
      <w:r w:rsidR="00933457">
        <w:rPr>
          <w:rFonts w:cs="Times New Roman"/>
          <w:color w:val="000000"/>
          <w:sz w:val="20"/>
          <w:szCs w:val="20"/>
        </w:rPr>
        <w:t>60 (sessenta)</w:t>
      </w:r>
      <w:r w:rsidRPr="00714CCC">
        <w:rPr>
          <w:rFonts w:cs="Times New Roman"/>
          <w:bCs/>
          <w:iCs/>
          <w:color w:val="000000"/>
          <w:sz w:val="20"/>
          <w:szCs w:val="20"/>
        </w:rPr>
        <w:t xml:space="preserve"> dias</w:t>
      </w:r>
      <w:r w:rsidRPr="00714CCC">
        <w:rPr>
          <w:rFonts w:cs="Times New Roman"/>
          <w:b/>
          <w:color w:val="000000"/>
          <w:sz w:val="20"/>
          <w:szCs w:val="20"/>
        </w:rPr>
        <w:t>,</w:t>
      </w:r>
      <w:r w:rsidRPr="00714CCC">
        <w:rPr>
          <w:rFonts w:cs="Times New Roman"/>
          <w:color w:val="000000"/>
          <w:sz w:val="20"/>
          <w:szCs w:val="20"/>
        </w:rPr>
        <w:t xml:space="preserve"> a contar da data de sua apresentação. </w:t>
      </w:r>
    </w:p>
    <w:p w:rsidR="00C05C4A" w:rsidRPr="00714CCC" w:rsidRDefault="00C05C4A" w:rsidP="00C05C4A">
      <w:pPr>
        <w:spacing w:before="120" w:after="120" w:line="276" w:lineRule="auto"/>
        <w:ind w:left="425"/>
        <w:jc w:val="both"/>
        <w:rPr>
          <w:rFonts w:cs="Times New Roman"/>
          <w:color w:val="000000"/>
          <w:sz w:val="20"/>
          <w:szCs w:val="20"/>
        </w:rPr>
      </w:pPr>
    </w:p>
    <w:p w:rsidR="000F104D" w:rsidRPr="00714CCC" w:rsidRDefault="000F104D" w:rsidP="00203BD2">
      <w:pPr>
        <w:numPr>
          <w:ilvl w:val="0"/>
          <w:numId w:val="1"/>
        </w:numPr>
        <w:spacing w:before="240" w:after="120" w:line="276" w:lineRule="auto"/>
        <w:ind w:right="-17"/>
        <w:jc w:val="both"/>
        <w:rPr>
          <w:rFonts w:cs="Times New Roman"/>
          <w:b/>
          <w:color w:val="000000"/>
          <w:sz w:val="20"/>
          <w:szCs w:val="20"/>
        </w:rPr>
      </w:pPr>
      <w:r w:rsidRPr="00714CCC">
        <w:rPr>
          <w:rFonts w:cs="Times New Roman"/>
          <w:b/>
          <w:color w:val="000000"/>
          <w:sz w:val="20"/>
          <w:szCs w:val="20"/>
        </w:rPr>
        <w:t>DAS PROPOSTAS E FORMULAÇÃO DE LANCES</w:t>
      </w:r>
    </w:p>
    <w:p w:rsidR="000F104D" w:rsidRPr="00714CCC" w:rsidRDefault="000F104D" w:rsidP="009C5767">
      <w:pPr>
        <w:numPr>
          <w:ilvl w:val="1"/>
          <w:numId w:val="1"/>
        </w:numPr>
        <w:spacing w:before="120" w:after="120" w:line="276" w:lineRule="auto"/>
        <w:ind w:left="0" w:firstLine="0"/>
        <w:jc w:val="both"/>
        <w:rPr>
          <w:rFonts w:cs="Times New Roman"/>
          <w:color w:val="000000"/>
          <w:sz w:val="20"/>
          <w:szCs w:val="20"/>
        </w:rPr>
      </w:pPr>
      <w:r w:rsidRPr="00714CCC">
        <w:rPr>
          <w:rFonts w:cs="Times New Roman"/>
          <w:color w:val="000000"/>
          <w:sz w:val="20"/>
          <w:szCs w:val="20"/>
          <w:lang w:eastAsia="en-US"/>
        </w:rPr>
        <w:t xml:space="preserve">A abertura da presente licitação dar-se-á em sessão pública, por meio de sistema eletrônico, na data, horário e </w:t>
      </w:r>
      <w:proofErr w:type="gramStart"/>
      <w:r w:rsidRPr="00714CCC">
        <w:rPr>
          <w:rFonts w:cs="Times New Roman"/>
          <w:color w:val="000000"/>
          <w:sz w:val="20"/>
          <w:szCs w:val="20"/>
          <w:lang w:eastAsia="en-US"/>
        </w:rPr>
        <w:t>local indicados</w:t>
      </w:r>
      <w:proofErr w:type="gramEnd"/>
      <w:r w:rsidRPr="00714CCC">
        <w:rPr>
          <w:rFonts w:cs="Times New Roman"/>
          <w:color w:val="000000"/>
          <w:sz w:val="20"/>
          <w:szCs w:val="20"/>
          <w:lang w:eastAsia="en-US"/>
        </w:rPr>
        <w:t xml:space="preserve"> neste Edital.</w:t>
      </w:r>
    </w:p>
    <w:p w:rsidR="000F104D" w:rsidRPr="00095FFB" w:rsidRDefault="000F104D" w:rsidP="009C5767">
      <w:pPr>
        <w:numPr>
          <w:ilvl w:val="1"/>
          <w:numId w:val="1"/>
        </w:numPr>
        <w:spacing w:before="120" w:after="120" w:line="276" w:lineRule="auto"/>
        <w:ind w:left="0" w:firstLine="0"/>
        <w:jc w:val="both"/>
        <w:rPr>
          <w:rFonts w:cs="Times New Roman"/>
          <w:sz w:val="20"/>
          <w:szCs w:val="20"/>
        </w:rPr>
      </w:pPr>
      <w:r w:rsidRPr="00714CCC">
        <w:rPr>
          <w:rFonts w:cs="Times New Roman"/>
          <w:color w:val="000000"/>
          <w:sz w:val="20"/>
          <w:szCs w:val="20"/>
        </w:rPr>
        <w:t xml:space="preserve">O </w:t>
      </w:r>
      <w:r w:rsidR="00E17E25" w:rsidRPr="00714CCC">
        <w:rPr>
          <w:rFonts w:cs="Times New Roman"/>
          <w:color w:val="000000"/>
          <w:sz w:val="20"/>
          <w:szCs w:val="20"/>
        </w:rPr>
        <w:t>Pregoeiro</w:t>
      </w:r>
      <w:r w:rsidRPr="00714CCC">
        <w:rPr>
          <w:rFonts w:cs="Times New Roman"/>
          <w:color w:val="000000"/>
          <w:sz w:val="20"/>
          <w:szCs w:val="20"/>
        </w:rPr>
        <w:t xml:space="preserve"> verificará as propostas apresentadas, </w:t>
      </w:r>
      <w:r w:rsidR="00095FFB">
        <w:rPr>
          <w:rFonts w:cs="Times New Roman"/>
          <w:color w:val="000000"/>
          <w:sz w:val="20"/>
          <w:szCs w:val="20"/>
        </w:rPr>
        <w:t xml:space="preserve">podendo desclassificar </w:t>
      </w:r>
      <w:r w:rsidRPr="00714CCC">
        <w:rPr>
          <w:rFonts w:cs="Times New Roman"/>
          <w:color w:val="000000"/>
          <w:sz w:val="20"/>
          <w:szCs w:val="20"/>
        </w:rPr>
        <w:t xml:space="preserve">desde logo aquelas que não estejam em conformidade com os requisitos estabelecidos neste Edital, contenham vícios insanáveis ou não </w:t>
      </w:r>
      <w:r w:rsidRPr="00095FFB">
        <w:rPr>
          <w:rFonts w:cs="Times New Roman"/>
          <w:sz w:val="20"/>
          <w:szCs w:val="20"/>
        </w:rPr>
        <w:t>apresentem as especificações técnicas exigidas</w:t>
      </w:r>
      <w:r w:rsidR="001F1E52" w:rsidRPr="00095FFB">
        <w:rPr>
          <w:rFonts w:cs="Times New Roman"/>
          <w:sz w:val="20"/>
          <w:szCs w:val="20"/>
        </w:rPr>
        <w:t xml:space="preserve"> </w:t>
      </w:r>
      <w:r w:rsidRPr="00095FFB">
        <w:rPr>
          <w:rFonts w:cs="Times New Roman"/>
          <w:sz w:val="20"/>
          <w:szCs w:val="20"/>
        </w:rPr>
        <w:t xml:space="preserve">no Termo de Referência. </w:t>
      </w:r>
    </w:p>
    <w:p w:rsidR="001F1E52" w:rsidRPr="00714CCC" w:rsidRDefault="001F1E52" w:rsidP="001F1E52">
      <w:pPr>
        <w:spacing w:after="120" w:line="276" w:lineRule="auto"/>
        <w:ind w:right="-17"/>
        <w:jc w:val="both"/>
        <w:rPr>
          <w:rFonts w:cs="Times New Roman"/>
          <w:color w:val="000000"/>
          <w:sz w:val="20"/>
          <w:szCs w:val="20"/>
        </w:rPr>
      </w:pPr>
    </w:p>
    <w:p w:rsidR="000F104D" w:rsidRPr="00714CCC" w:rsidRDefault="000F104D" w:rsidP="00493210">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714CCC">
        <w:rPr>
          <w:rFonts w:cs="Times New Roman"/>
          <w:color w:val="000000"/>
          <w:sz w:val="20"/>
          <w:szCs w:val="20"/>
        </w:rPr>
        <w:t>A desclassificação será sempre fundamentada e registrada no sistema, com acompanhamento em tempo real por todos os participantes.</w:t>
      </w:r>
    </w:p>
    <w:p w:rsidR="000F104D" w:rsidRPr="00714CCC" w:rsidRDefault="000F104D" w:rsidP="00493210">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714CCC">
        <w:rPr>
          <w:rFonts w:cs="Times New Roman"/>
          <w:color w:val="000000"/>
          <w:sz w:val="20"/>
          <w:szCs w:val="20"/>
        </w:rPr>
        <w:t>A não desclassificação da proposta não impede o seu julgamento definitivo</w:t>
      </w:r>
      <w:r w:rsidR="00BD7F4A" w:rsidRPr="00714CCC">
        <w:rPr>
          <w:rFonts w:cs="Times New Roman"/>
          <w:color w:val="000000"/>
          <w:sz w:val="20"/>
          <w:szCs w:val="20"/>
        </w:rPr>
        <w:t xml:space="preserve"> em sentido contrário</w:t>
      </w:r>
      <w:r w:rsidRPr="00714CCC">
        <w:rPr>
          <w:rFonts w:cs="Times New Roman"/>
          <w:color w:val="000000"/>
          <w:sz w:val="20"/>
          <w:szCs w:val="20"/>
        </w:rPr>
        <w:t>, levado a efeito na fase de aceitação.</w:t>
      </w:r>
    </w:p>
    <w:p w:rsidR="000F104D" w:rsidRPr="00714CCC" w:rsidRDefault="000F104D" w:rsidP="009C5767">
      <w:pPr>
        <w:numPr>
          <w:ilvl w:val="1"/>
          <w:numId w:val="1"/>
        </w:numPr>
        <w:spacing w:before="120" w:after="120" w:line="276" w:lineRule="auto"/>
        <w:ind w:left="0" w:firstLine="0"/>
        <w:jc w:val="both"/>
        <w:rPr>
          <w:rFonts w:cs="Times New Roman"/>
          <w:color w:val="000000"/>
          <w:sz w:val="20"/>
          <w:szCs w:val="20"/>
        </w:rPr>
      </w:pPr>
      <w:r w:rsidRPr="00714CCC">
        <w:rPr>
          <w:rFonts w:cs="Times New Roman"/>
          <w:color w:val="000000"/>
          <w:sz w:val="20"/>
          <w:szCs w:val="20"/>
        </w:rPr>
        <w:t>O sistema ordenará automaticamente as propostas classificadas, sendo que somente estas participarão da fase de lances.</w:t>
      </w:r>
    </w:p>
    <w:p w:rsidR="000F104D" w:rsidRPr="00714CCC" w:rsidRDefault="000F104D" w:rsidP="009C5767">
      <w:pPr>
        <w:numPr>
          <w:ilvl w:val="1"/>
          <w:numId w:val="1"/>
        </w:numPr>
        <w:spacing w:before="120" w:after="120" w:line="276" w:lineRule="auto"/>
        <w:ind w:left="0" w:firstLine="0"/>
        <w:jc w:val="both"/>
        <w:rPr>
          <w:rFonts w:cs="Times New Roman"/>
          <w:color w:val="000000"/>
          <w:sz w:val="20"/>
          <w:szCs w:val="20"/>
        </w:rPr>
      </w:pPr>
      <w:r w:rsidRPr="00714CCC">
        <w:rPr>
          <w:rFonts w:cs="Times New Roman"/>
          <w:color w:val="000000"/>
          <w:sz w:val="20"/>
          <w:szCs w:val="20"/>
        </w:rPr>
        <w:t xml:space="preserve">O sistema disponibilizará campo próprio para troca de </w:t>
      </w:r>
      <w:r w:rsidR="001B6F93" w:rsidRPr="00714CCC">
        <w:rPr>
          <w:rFonts w:cs="Times New Roman"/>
          <w:color w:val="000000"/>
          <w:sz w:val="20"/>
          <w:szCs w:val="20"/>
        </w:rPr>
        <w:t>mensagens</w:t>
      </w:r>
      <w:r w:rsidRPr="00714CCC">
        <w:rPr>
          <w:rFonts w:cs="Times New Roman"/>
          <w:color w:val="000000"/>
          <w:sz w:val="20"/>
          <w:szCs w:val="20"/>
        </w:rPr>
        <w:t xml:space="preserve"> entre o </w:t>
      </w:r>
      <w:r w:rsidR="00E17E25" w:rsidRPr="00714CCC">
        <w:rPr>
          <w:rFonts w:cs="Times New Roman"/>
          <w:color w:val="000000"/>
          <w:sz w:val="20"/>
          <w:szCs w:val="20"/>
        </w:rPr>
        <w:t>Pregoeiro</w:t>
      </w:r>
      <w:r w:rsidRPr="00714CCC">
        <w:rPr>
          <w:rFonts w:cs="Times New Roman"/>
          <w:color w:val="000000"/>
          <w:sz w:val="20"/>
          <w:szCs w:val="20"/>
        </w:rPr>
        <w:t xml:space="preserve"> e os licitantes.</w:t>
      </w:r>
    </w:p>
    <w:p w:rsidR="000F104D" w:rsidRPr="00095FFB" w:rsidRDefault="000F104D" w:rsidP="00493210">
      <w:pPr>
        <w:numPr>
          <w:ilvl w:val="1"/>
          <w:numId w:val="1"/>
        </w:numPr>
        <w:spacing w:before="120" w:after="120" w:line="276" w:lineRule="auto"/>
        <w:ind w:left="425" w:firstLine="0"/>
        <w:jc w:val="both"/>
        <w:rPr>
          <w:rFonts w:cs="Times New Roman"/>
          <w:sz w:val="20"/>
          <w:szCs w:val="20"/>
        </w:rPr>
      </w:pPr>
      <w:r w:rsidRPr="00714CCC">
        <w:rPr>
          <w:rFonts w:cs="Times New Roman"/>
          <w:color w:val="000000"/>
          <w:sz w:val="20"/>
          <w:szCs w:val="20"/>
        </w:rPr>
        <w:lastRenderedPageBreak/>
        <w:t xml:space="preserve">Iniciada a etapa competitiva, os licitantes deverão encaminhar lances exclusivamente por meio de sistema eletrônico, sendo imediatamente informados do seu </w:t>
      </w:r>
      <w:r w:rsidRPr="00095FFB">
        <w:rPr>
          <w:rFonts w:cs="Times New Roman"/>
          <w:sz w:val="20"/>
          <w:szCs w:val="20"/>
        </w:rPr>
        <w:t xml:space="preserve">recebimento e do valor consignado no registro. </w:t>
      </w:r>
    </w:p>
    <w:p w:rsidR="000F104D" w:rsidRPr="00095FFB" w:rsidRDefault="00095FFB" w:rsidP="00095FFB">
      <w:pPr>
        <w:tabs>
          <w:tab w:val="left" w:pos="1440"/>
        </w:tabs>
        <w:autoSpaceDE w:val="0"/>
        <w:snapToGrid w:val="0"/>
        <w:spacing w:before="120" w:after="120" w:line="276" w:lineRule="auto"/>
        <w:ind w:left="1134"/>
        <w:jc w:val="both"/>
        <w:rPr>
          <w:rFonts w:cs="Times New Roman"/>
          <w:color w:val="FF0000"/>
          <w:sz w:val="20"/>
          <w:szCs w:val="20"/>
        </w:rPr>
      </w:pPr>
      <w:r>
        <w:rPr>
          <w:rFonts w:cs="Times New Roman"/>
          <w:sz w:val="20"/>
          <w:szCs w:val="20"/>
        </w:rPr>
        <w:t xml:space="preserve">6.5.1. </w:t>
      </w:r>
      <w:r w:rsidR="000F104D" w:rsidRPr="00095FFB">
        <w:rPr>
          <w:rFonts w:cs="Times New Roman"/>
          <w:sz w:val="20"/>
          <w:szCs w:val="20"/>
        </w:rPr>
        <w:t>O lance deverá ser ofertado pelo valor</w:t>
      </w:r>
      <w:r w:rsidRPr="00095FFB">
        <w:rPr>
          <w:rFonts w:cs="Times New Roman"/>
          <w:sz w:val="20"/>
          <w:szCs w:val="20"/>
        </w:rPr>
        <w:t xml:space="preserve"> total do item</w:t>
      </w:r>
      <w:r w:rsidR="00F707A6" w:rsidRPr="00095FFB">
        <w:rPr>
          <w:rFonts w:cs="Times New Roman"/>
          <w:sz w:val="20"/>
          <w:szCs w:val="20"/>
        </w:rPr>
        <w:t>.</w:t>
      </w:r>
      <w:r w:rsidR="00F707A6" w:rsidRPr="00095FFB">
        <w:rPr>
          <w:rFonts w:cs="Times New Roman"/>
          <w:color w:val="FF0000"/>
          <w:sz w:val="20"/>
          <w:szCs w:val="20"/>
        </w:rPr>
        <w:t xml:space="preserve"> </w:t>
      </w:r>
    </w:p>
    <w:p w:rsidR="009057B5" w:rsidRPr="00714CCC" w:rsidRDefault="009057B5" w:rsidP="00493210">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714CCC">
        <w:rPr>
          <w:rFonts w:cs="Times New Roman"/>
          <w:color w:val="000000"/>
          <w:sz w:val="20"/>
          <w:szCs w:val="20"/>
        </w:rPr>
        <w:t>Os licitantes poderão oferecer lances sucessivos, observando o horário fixado para abertura da sessão e as regras estabelecidas no Edital.</w:t>
      </w:r>
    </w:p>
    <w:p w:rsidR="009057B5" w:rsidRPr="00714CCC" w:rsidRDefault="009057B5" w:rsidP="00095FFB">
      <w:pPr>
        <w:pStyle w:val="PargrafodaLista"/>
        <w:numPr>
          <w:ilvl w:val="1"/>
          <w:numId w:val="1"/>
        </w:numPr>
        <w:spacing w:before="120" w:after="120" w:line="276" w:lineRule="auto"/>
        <w:ind w:left="426" w:firstLine="0"/>
        <w:jc w:val="both"/>
        <w:rPr>
          <w:rFonts w:cs="Times New Roman"/>
          <w:color w:val="000000"/>
          <w:sz w:val="20"/>
          <w:szCs w:val="20"/>
        </w:rPr>
      </w:pPr>
      <w:r w:rsidRPr="00714CCC">
        <w:rPr>
          <w:rFonts w:cs="Times New Roman"/>
          <w:color w:val="000000"/>
          <w:sz w:val="20"/>
          <w:szCs w:val="20"/>
        </w:rPr>
        <w:t xml:space="preserve">O licitante somente poderá oferecer lance inferior ao último por ele ofertado e registrado pelo sistema. </w:t>
      </w:r>
    </w:p>
    <w:p w:rsidR="009057B5" w:rsidRDefault="009057B5" w:rsidP="00095FFB">
      <w:pPr>
        <w:numPr>
          <w:ilvl w:val="1"/>
          <w:numId w:val="1"/>
        </w:numPr>
        <w:spacing w:before="120" w:after="120" w:line="276" w:lineRule="auto"/>
        <w:ind w:left="426" w:firstLine="0"/>
        <w:jc w:val="both"/>
        <w:rPr>
          <w:rFonts w:cs="Times New Roman"/>
          <w:color w:val="000000"/>
          <w:sz w:val="20"/>
          <w:szCs w:val="20"/>
        </w:rPr>
      </w:pPr>
      <w:r w:rsidRPr="00714CCC">
        <w:rPr>
          <w:rFonts w:cs="Times New Roman"/>
          <w:color w:val="000000"/>
          <w:sz w:val="20"/>
          <w:szCs w:val="20"/>
        </w:rPr>
        <w:t>O intervalo entre os lances enviados pelo mesmo licitante não poderá ser inferior a vinte (20) segundos e o intervalo entre lances não poderá ser inferior a três (3) segundos.</w:t>
      </w:r>
    </w:p>
    <w:p w:rsidR="00B41923" w:rsidRDefault="00B41923" w:rsidP="00B41923">
      <w:pPr>
        <w:pStyle w:val="PargrafodaLista"/>
        <w:numPr>
          <w:ilvl w:val="2"/>
          <w:numId w:val="1"/>
        </w:numPr>
        <w:spacing w:before="120" w:after="120" w:line="276" w:lineRule="auto"/>
        <w:jc w:val="both"/>
        <w:rPr>
          <w:rFonts w:cs="Times New Roman"/>
          <w:color w:val="000000"/>
          <w:sz w:val="20"/>
          <w:szCs w:val="20"/>
        </w:rPr>
      </w:pPr>
      <w:r>
        <w:rPr>
          <w:rFonts w:cs="Times New Roman"/>
          <w:color w:val="000000"/>
          <w:sz w:val="20"/>
          <w:szCs w:val="20"/>
        </w:rPr>
        <w:t xml:space="preserve">Em caso de falhas no sistema, os lances em desacordo com a norma deverão ser desconsiderados pelo </w:t>
      </w:r>
      <w:r w:rsidR="00730333">
        <w:rPr>
          <w:rFonts w:cs="Times New Roman"/>
          <w:color w:val="000000"/>
          <w:sz w:val="20"/>
          <w:szCs w:val="20"/>
        </w:rPr>
        <w:t>pregoeiro, devendo a ocorrência ser comunicada imediatamente à Secretaria de Logística e Tecnologia da Informação;</w:t>
      </w:r>
    </w:p>
    <w:p w:rsidR="00730333" w:rsidRPr="00B41923" w:rsidRDefault="00730333" w:rsidP="00B41923">
      <w:pPr>
        <w:pStyle w:val="PargrafodaLista"/>
        <w:numPr>
          <w:ilvl w:val="2"/>
          <w:numId w:val="1"/>
        </w:numPr>
        <w:spacing w:before="120" w:after="120" w:line="276" w:lineRule="auto"/>
        <w:jc w:val="both"/>
        <w:rPr>
          <w:rFonts w:cs="Times New Roman"/>
          <w:color w:val="000000"/>
          <w:sz w:val="20"/>
          <w:szCs w:val="20"/>
        </w:rPr>
      </w:pPr>
      <w:r>
        <w:rPr>
          <w:rFonts w:cs="Times New Roman"/>
          <w:color w:val="000000"/>
          <w:sz w:val="20"/>
          <w:szCs w:val="20"/>
        </w:rPr>
        <w:t>Na hipótese do subitem anterior, a ocorrência será registrada em campo próprio do sistema.</w:t>
      </w:r>
    </w:p>
    <w:p w:rsidR="000F104D" w:rsidRPr="00714CCC" w:rsidRDefault="000F104D" w:rsidP="00095FFB">
      <w:pPr>
        <w:numPr>
          <w:ilvl w:val="1"/>
          <w:numId w:val="1"/>
        </w:numPr>
        <w:spacing w:before="120" w:after="120" w:line="276" w:lineRule="auto"/>
        <w:ind w:left="426" w:firstLine="0"/>
        <w:jc w:val="both"/>
        <w:rPr>
          <w:rFonts w:cs="Times New Roman"/>
          <w:color w:val="000000"/>
          <w:sz w:val="20"/>
          <w:szCs w:val="20"/>
        </w:rPr>
      </w:pPr>
      <w:r w:rsidRPr="00714CCC">
        <w:rPr>
          <w:rFonts w:cs="Times New Roman"/>
          <w:color w:val="000000"/>
          <w:sz w:val="20"/>
          <w:szCs w:val="20"/>
        </w:rPr>
        <w:t xml:space="preserve">Não serão aceitos dois ou mais lances de mesmo valor, prevalecendo aquele que for recebido e registrado em primeiro lugar. </w:t>
      </w:r>
    </w:p>
    <w:p w:rsidR="000F104D" w:rsidRPr="00714CCC" w:rsidRDefault="000F104D" w:rsidP="00095FFB">
      <w:pPr>
        <w:numPr>
          <w:ilvl w:val="1"/>
          <w:numId w:val="1"/>
        </w:numPr>
        <w:spacing w:before="120" w:after="120" w:line="276" w:lineRule="auto"/>
        <w:ind w:left="426" w:firstLine="0"/>
        <w:jc w:val="both"/>
        <w:rPr>
          <w:rFonts w:cs="Times New Roman"/>
          <w:color w:val="000000"/>
          <w:sz w:val="20"/>
          <w:szCs w:val="20"/>
        </w:rPr>
      </w:pPr>
      <w:r w:rsidRPr="00714CCC">
        <w:rPr>
          <w:rFonts w:cs="Times New Roman"/>
          <w:color w:val="000000"/>
          <w:sz w:val="20"/>
          <w:szCs w:val="20"/>
        </w:rPr>
        <w:t xml:space="preserve">Durante o transcurso da sessão pública, os licitantes serão informados, em tempo real, do valor do menor lance registrado, vedada a identificação do licitante. </w:t>
      </w:r>
    </w:p>
    <w:p w:rsidR="000F104D" w:rsidRPr="00714CCC" w:rsidRDefault="000F104D" w:rsidP="00095FFB">
      <w:pPr>
        <w:numPr>
          <w:ilvl w:val="1"/>
          <w:numId w:val="1"/>
        </w:numPr>
        <w:spacing w:before="120" w:after="120" w:line="276" w:lineRule="auto"/>
        <w:ind w:left="426" w:firstLine="0"/>
        <w:jc w:val="both"/>
        <w:rPr>
          <w:rFonts w:cs="Times New Roman"/>
          <w:color w:val="000000"/>
          <w:sz w:val="20"/>
          <w:szCs w:val="20"/>
        </w:rPr>
      </w:pPr>
      <w:r w:rsidRPr="00714CCC">
        <w:rPr>
          <w:rFonts w:cs="Times New Roman"/>
          <w:color w:val="000000"/>
          <w:sz w:val="20"/>
          <w:szCs w:val="20"/>
        </w:rPr>
        <w:t xml:space="preserve">No caso de desconexão com o </w:t>
      </w:r>
      <w:r w:rsidR="00E17E25" w:rsidRPr="00714CCC">
        <w:rPr>
          <w:rFonts w:cs="Times New Roman"/>
          <w:color w:val="000000"/>
          <w:sz w:val="20"/>
          <w:szCs w:val="20"/>
        </w:rPr>
        <w:t>Pregoeiro</w:t>
      </w:r>
      <w:r w:rsidRPr="00714CCC">
        <w:rPr>
          <w:rFonts w:cs="Times New Roman"/>
          <w:color w:val="000000"/>
          <w:sz w:val="20"/>
          <w:szCs w:val="20"/>
        </w:rPr>
        <w:t xml:space="preserve">, no decorrer da etapa competitiva do Pregão, o sistema eletrônico poderá permanecer acessível aos licitantes para a recepção dos lances. </w:t>
      </w:r>
    </w:p>
    <w:p w:rsidR="000F104D" w:rsidRPr="00714CCC" w:rsidRDefault="000F104D" w:rsidP="00095FFB">
      <w:pPr>
        <w:numPr>
          <w:ilvl w:val="1"/>
          <w:numId w:val="1"/>
        </w:numPr>
        <w:spacing w:before="120" w:after="120" w:line="276" w:lineRule="auto"/>
        <w:ind w:left="426" w:firstLine="0"/>
        <w:jc w:val="both"/>
        <w:rPr>
          <w:rFonts w:cs="Times New Roman"/>
          <w:color w:val="000000"/>
          <w:sz w:val="20"/>
          <w:szCs w:val="20"/>
        </w:rPr>
      </w:pPr>
      <w:r w:rsidRPr="00714CCC">
        <w:rPr>
          <w:rFonts w:cs="Times New Roman"/>
          <w:color w:val="000000"/>
          <w:sz w:val="20"/>
          <w:szCs w:val="20"/>
        </w:rPr>
        <w:t xml:space="preserve">Se a desconexão perdurar por tempo superior a 10 (dez) minutos, a sessão será suspensa e terá reinício somente após comunicação expressa do </w:t>
      </w:r>
      <w:r w:rsidR="00E17E25" w:rsidRPr="00714CCC">
        <w:rPr>
          <w:rFonts w:cs="Times New Roman"/>
          <w:color w:val="000000"/>
          <w:sz w:val="20"/>
          <w:szCs w:val="20"/>
        </w:rPr>
        <w:t>Pregoeiro</w:t>
      </w:r>
      <w:r w:rsidRPr="00714CCC">
        <w:rPr>
          <w:rFonts w:cs="Times New Roman"/>
          <w:color w:val="000000"/>
          <w:sz w:val="20"/>
          <w:szCs w:val="20"/>
        </w:rPr>
        <w:t xml:space="preserve"> aos participantes. </w:t>
      </w:r>
    </w:p>
    <w:p w:rsidR="000F104D" w:rsidRPr="00714CCC" w:rsidRDefault="000F104D" w:rsidP="00095FFB">
      <w:pPr>
        <w:numPr>
          <w:ilvl w:val="1"/>
          <w:numId w:val="1"/>
        </w:numPr>
        <w:spacing w:before="120" w:after="120" w:line="276" w:lineRule="auto"/>
        <w:ind w:left="426" w:firstLine="0"/>
        <w:jc w:val="both"/>
        <w:rPr>
          <w:rFonts w:eastAsia="Zurich BT" w:cs="Times New Roman"/>
          <w:bCs/>
          <w:sz w:val="20"/>
          <w:szCs w:val="20"/>
        </w:rPr>
      </w:pPr>
      <w:r w:rsidRPr="00714CCC">
        <w:rPr>
          <w:rFonts w:cs="Times New Roman"/>
          <w:color w:val="000000"/>
          <w:sz w:val="20"/>
          <w:szCs w:val="20"/>
        </w:rPr>
        <w:t xml:space="preserve">A etapa de lances da sessão pública será encerrada por decisão do </w:t>
      </w:r>
      <w:r w:rsidR="00E17E25" w:rsidRPr="00714CCC">
        <w:rPr>
          <w:rFonts w:cs="Times New Roman"/>
          <w:color w:val="000000"/>
          <w:sz w:val="20"/>
          <w:szCs w:val="20"/>
        </w:rPr>
        <w:t>Pregoeiro</w:t>
      </w:r>
      <w:r w:rsidRPr="00714CCC">
        <w:rPr>
          <w:rFonts w:cs="Times New Roman"/>
          <w:color w:val="000000"/>
          <w:sz w:val="20"/>
          <w:szCs w:val="20"/>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rsidR="000F104D" w:rsidRPr="00714CCC" w:rsidRDefault="000F104D" w:rsidP="009C5767">
      <w:pPr>
        <w:numPr>
          <w:ilvl w:val="1"/>
          <w:numId w:val="1"/>
        </w:numPr>
        <w:spacing w:before="120" w:after="120" w:line="276" w:lineRule="auto"/>
        <w:ind w:left="0" w:firstLine="0"/>
        <w:jc w:val="both"/>
        <w:rPr>
          <w:rFonts w:eastAsia="Zurich BT" w:cs="Zurich BT"/>
          <w:bCs/>
          <w:sz w:val="20"/>
          <w:szCs w:val="20"/>
        </w:rPr>
      </w:pPr>
      <w:r w:rsidRPr="00714CCC">
        <w:rPr>
          <w:rFonts w:cs="Times New Roman"/>
          <w:color w:val="000000"/>
          <w:sz w:val="20"/>
          <w:szCs w:val="20"/>
          <w:lang w:eastAsia="en-US"/>
        </w:rPr>
        <w:lastRenderedPageBreak/>
        <w:t>Caso o licitante não apresente lances, concorrerá com o valor de sua proposta e, na hipótese de desistência de apresentar outros lances, valerá o último lance por ele ofertado, para efeito de ordenação das propostas.</w:t>
      </w:r>
    </w:p>
    <w:p w:rsidR="005634BD" w:rsidRPr="00714CCC" w:rsidRDefault="005634BD" w:rsidP="009C5767">
      <w:pPr>
        <w:numPr>
          <w:ilvl w:val="1"/>
          <w:numId w:val="1"/>
        </w:numPr>
        <w:spacing w:before="120" w:after="120" w:line="276" w:lineRule="auto"/>
        <w:ind w:left="0" w:firstLine="0"/>
        <w:jc w:val="both"/>
        <w:rPr>
          <w:rFonts w:eastAsia="Zurich BT" w:cs="Times New Roman"/>
          <w:bCs/>
          <w:sz w:val="20"/>
          <w:szCs w:val="20"/>
        </w:rPr>
      </w:pPr>
      <w:r w:rsidRPr="00714CCC">
        <w:rPr>
          <w:rFonts w:cs="Times New Roman"/>
          <w:color w:val="000000"/>
          <w:sz w:val="20"/>
          <w:szCs w:val="20"/>
          <w:lang w:eastAsia="en-US"/>
        </w:rPr>
        <w:t>Encerrada a etapa de lances</w:t>
      </w:r>
      <w:r w:rsidRPr="00714CCC">
        <w:rPr>
          <w:rFonts w:eastAsia="Zurich BT" w:cs="Times New Roman"/>
          <w:bCs/>
          <w:sz w:val="20"/>
          <w:szCs w:val="20"/>
        </w:rPr>
        <w:t xml:space="preserve">, será efetivada a verificação automática, junto à Receita Federal, do porte da entidade empresarial. O sistema identificará em coluna própria </w:t>
      </w:r>
      <w:proofErr w:type="gramStart"/>
      <w:r w:rsidRPr="00714CCC">
        <w:rPr>
          <w:rFonts w:eastAsia="Zurich BT" w:cs="Times New Roman"/>
          <w:bCs/>
          <w:sz w:val="20"/>
          <w:szCs w:val="20"/>
        </w:rPr>
        <w:t>as</w:t>
      </w:r>
      <w:proofErr w:type="gramEnd"/>
      <w:r w:rsidRPr="00714CCC">
        <w:rPr>
          <w:rFonts w:eastAsia="Zurich BT" w:cs="Times New Roman"/>
          <w:bCs/>
          <w:sz w:val="20"/>
          <w:szCs w:val="20"/>
        </w:rPr>
        <w:t xml:space="preserve"> microempresas</w:t>
      </w:r>
      <w:r w:rsidR="001B0407" w:rsidRPr="00714CCC">
        <w:rPr>
          <w:rFonts w:eastAsia="Zurich BT" w:cs="Times New Roman"/>
          <w:bCs/>
          <w:sz w:val="20"/>
          <w:szCs w:val="20"/>
        </w:rPr>
        <w:t>,</w:t>
      </w:r>
      <w:r w:rsidRPr="00714CCC">
        <w:rPr>
          <w:rFonts w:eastAsia="Zurich BT" w:cs="Times New Roman"/>
          <w:bCs/>
          <w:sz w:val="20"/>
          <w:szCs w:val="20"/>
        </w:rPr>
        <w:t xml:space="preserve"> empresas de pequeno porte </w:t>
      </w:r>
      <w:r w:rsidR="001B0407" w:rsidRPr="00714CCC">
        <w:rPr>
          <w:rFonts w:eastAsia="Zurich BT" w:cs="Times New Roman"/>
          <w:bCs/>
          <w:sz w:val="20"/>
          <w:szCs w:val="20"/>
        </w:rPr>
        <w:t xml:space="preserve">e sociedades cooperativas </w:t>
      </w:r>
      <w:r w:rsidRPr="00714CCC">
        <w:rPr>
          <w:rFonts w:eastAsia="Zurich BT" w:cs="Times New Roman"/>
          <w:bCs/>
          <w:sz w:val="20"/>
          <w:szCs w:val="20"/>
        </w:rPr>
        <w:t>participantes, procedendo à comparação com os valores da primeira colocada, se esta for empresa de maior porte, assim como das demais classificadas, para o fim de aplicar-se o disposto nos arts. 44 e 45 da LC nº 123, de 2006, regulamentada pelo Decreto nº 6.204, de 2007.</w:t>
      </w:r>
    </w:p>
    <w:p w:rsidR="005634BD" w:rsidRPr="00714CCC" w:rsidRDefault="005634BD" w:rsidP="009C5767">
      <w:pPr>
        <w:numPr>
          <w:ilvl w:val="1"/>
          <w:numId w:val="1"/>
        </w:numPr>
        <w:spacing w:before="120" w:after="120" w:line="276" w:lineRule="auto"/>
        <w:ind w:left="0" w:firstLine="0"/>
        <w:jc w:val="both"/>
        <w:rPr>
          <w:rFonts w:cs="Times New Roman"/>
          <w:color w:val="000000"/>
          <w:sz w:val="20"/>
          <w:szCs w:val="20"/>
        </w:rPr>
      </w:pPr>
      <w:r w:rsidRPr="00714CCC">
        <w:rPr>
          <w:rFonts w:cs="Times New Roman"/>
          <w:color w:val="000000"/>
          <w:sz w:val="20"/>
          <w:szCs w:val="20"/>
        </w:rPr>
        <w:t xml:space="preserve">Nessas condições, as propostas de </w:t>
      </w:r>
      <w:r w:rsidRPr="00714CCC">
        <w:rPr>
          <w:rFonts w:eastAsia="Zurich BT" w:cs="Times New Roman"/>
          <w:bCs/>
          <w:sz w:val="20"/>
          <w:szCs w:val="20"/>
        </w:rPr>
        <w:t>microempresas</w:t>
      </w:r>
      <w:r w:rsidR="001B0407" w:rsidRPr="00714CCC">
        <w:rPr>
          <w:rFonts w:eastAsia="Zurich BT" w:cs="Times New Roman"/>
          <w:bCs/>
          <w:sz w:val="20"/>
          <w:szCs w:val="20"/>
        </w:rPr>
        <w:t>,</w:t>
      </w:r>
      <w:r w:rsidRPr="00714CCC">
        <w:rPr>
          <w:rFonts w:eastAsia="Zurich BT" w:cs="Times New Roman"/>
          <w:bCs/>
          <w:sz w:val="20"/>
          <w:szCs w:val="20"/>
        </w:rPr>
        <w:t xml:space="preserve"> empresas de pequeno porte</w:t>
      </w:r>
      <w:r w:rsidRPr="00714CCC">
        <w:rPr>
          <w:rFonts w:cs="Times New Roman"/>
          <w:color w:val="000000"/>
          <w:sz w:val="20"/>
          <w:szCs w:val="20"/>
        </w:rPr>
        <w:t xml:space="preserve"> </w:t>
      </w:r>
      <w:r w:rsidR="001B0407" w:rsidRPr="00714CCC">
        <w:rPr>
          <w:rFonts w:cs="Times New Roman"/>
          <w:color w:val="000000"/>
          <w:sz w:val="20"/>
          <w:szCs w:val="20"/>
        </w:rPr>
        <w:t xml:space="preserve">e </w:t>
      </w:r>
      <w:r w:rsidR="001B0407" w:rsidRPr="00714CCC">
        <w:rPr>
          <w:rFonts w:eastAsia="Zurich BT" w:cs="Times New Roman"/>
          <w:bCs/>
          <w:sz w:val="20"/>
          <w:szCs w:val="20"/>
        </w:rPr>
        <w:t xml:space="preserve">sociedades cooperativas </w:t>
      </w:r>
      <w:r w:rsidRPr="00714CCC">
        <w:rPr>
          <w:rFonts w:cs="Times New Roman"/>
          <w:color w:val="000000"/>
          <w:sz w:val="20"/>
          <w:szCs w:val="20"/>
        </w:rPr>
        <w:t xml:space="preserve">que se encontrarem na faixa de até 5% (cinco por cento) acima da proposta ou lance de menor preço serão </w:t>
      </w:r>
      <w:proofErr w:type="gramStart"/>
      <w:r w:rsidRPr="00714CCC">
        <w:rPr>
          <w:rFonts w:cs="Times New Roman"/>
          <w:color w:val="000000"/>
          <w:sz w:val="20"/>
          <w:szCs w:val="20"/>
        </w:rPr>
        <w:t>consideradas</w:t>
      </w:r>
      <w:proofErr w:type="gramEnd"/>
      <w:r w:rsidRPr="00714CCC">
        <w:rPr>
          <w:rFonts w:cs="Times New Roman"/>
          <w:color w:val="000000"/>
          <w:sz w:val="20"/>
          <w:szCs w:val="20"/>
        </w:rPr>
        <w:t xml:space="preserve"> empatadas com a primeira colocada.</w:t>
      </w:r>
    </w:p>
    <w:p w:rsidR="005634BD" w:rsidRPr="00714CCC" w:rsidRDefault="005634BD" w:rsidP="009C5767">
      <w:pPr>
        <w:numPr>
          <w:ilvl w:val="1"/>
          <w:numId w:val="1"/>
        </w:numPr>
        <w:spacing w:before="120" w:after="120" w:line="276" w:lineRule="auto"/>
        <w:ind w:left="0" w:firstLine="0"/>
        <w:jc w:val="both"/>
        <w:rPr>
          <w:rFonts w:cs="Times New Roman"/>
          <w:color w:val="000000"/>
          <w:sz w:val="20"/>
          <w:szCs w:val="20"/>
        </w:rPr>
      </w:pPr>
      <w:r w:rsidRPr="00714CCC">
        <w:rPr>
          <w:rFonts w:cs="Times New Roman"/>
          <w:color w:val="000000"/>
          <w:sz w:val="20"/>
          <w:szCs w:val="20"/>
        </w:rPr>
        <w:t xml:space="preserve">A melhor classificada nos termos do item anterior terá o direito de encaminhar uma última oferta para desempate, obrigatoriamente em valor inferior ao da primeira colocada, no prazo de </w:t>
      </w:r>
      <w:proofErr w:type="gramStart"/>
      <w:r w:rsidRPr="00714CCC">
        <w:rPr>
          <w:rFonts w:cs="Times New Roman"/>
          <w:color w:val="000000"/>
          <w:sz w:val="20"/>
          <w:szCs w:val="20"/>
        </w:rPr>
        <w:t>5</w:t>
      </w:r>
      <w:proofErr w:type="gramEnd"/>
      <w:r w:rsidRPr="00714CCC">
        <w:rPr>
          <w:rFonts w:cs="Times New Roman"/>
          <w:color w:val="000000"/>
          <w:sz w:val="20"/>
          <w:szCs w:val="20"/>
        </w:rPr>
        <w:t xml:space="preserve"> (cinco) minutos controlados pelo sistema, contados após a comunicação automática para tanto.</w:t>
      </w:r>
    </w:p>
    <w:p w:rsidR="005634BD" w:rsidRPr="00714CCC" w:rsidRDefault="005634BD" w:rsidP="009C5767">
      <w:pPr>
        <w:numPr>
          <w:ilvl w:val="1"/>
          <w:numId w:val="1"/>
        </w:numPr>
        <w:spacing w:before="120" w:after="120" w:line="276" w:lineRule="auto"/>
        <w:ind w:left="0" w:firstLine="0"/>
        <w:jc w:val="both"/>
        <w:rPr>
          <w:rFonts w:eastAsia="Zurich BT" w:cs="Zurich BT"/>
          <w:bCs/>
          <w:sz w:val="20"/>
          <w:szCs w:val="20"/>
        </w:rPr>
      </w:pPr>
      <w:r w:rsidRPr="00714CCC">
        <w:rPr>
          <w:rFonts w:cs="Times New Roman"/>
          <w:color w:val="000000"/>
          <w:sz w:val="20"/>
          <w:szCs w:val="20"/>
        </w:rPr>
        <w:t xml:space="preserve">Caso a </w:t>
      </w:r>
      <w:r w:rsidRPr="00714CCC">
        <w:rPr>
          <w:rFonts w:eastAsia="Zurich BT" w:cs="Times New Roman"/>
          <w:bCs/>
          <w:sz w:val="20"/>
          <w:szCs w:val="20"/>
        </w:rPr>
        <w:t>microempresa</w:t>
      </w:r>
      <w:r w:rsidR="001B0407" w:rsidRPr="00714CCC">
        <w:rPr>
          <w:rFonts w:eastAsia="Zurich BT" w:cs="Times New Roman"/>
          <w:bCs/>
          <w:sz w:val="20"/>
          <w:szCs w:val="20"/>
        </w:rPr>
        <w:t>,</w:t>
      </w:r>
      <w:r w:rsidRPr="00714CCC">
        <w:rPr>
          <w:rFonts w:eastAsia="Zurich BT" w:cs="Times New Roman"/>
          <w:bCs/>
          <w:sz w:val="20"/>
          <w:szCs w:val="20"/>
        </w:rPr>
        <w:t xml:space="preserve"> empresa de pequeno porte</w:t>
      </w:r>
      <w:r w:rsidR="001B0407" w:rsidRPr="00714CCC">
        <w:rPr>
          <w:rFonts w:eastAsia="Zurich BT" w:cs="Times New Roman"/>
          <w:bCs/>
          <w:sz w:val="20"/>
          <w:szCs w:val="20"/>
        </w:rPr>
        <w:t xml:space="preserve"> ou sociedade cooperativa </w:t>
      </w:r>
      <w:r w:rsidRPr="00714CCC">
        <w:rPr>
          <w:rFonts w:cs="Times New Roman"/>
          <w:color w:val="000000"/>
          <w:sz w:val="20"/>
          <w:szCs w:val="20"/>
        </w:rPr>
        <w:t xml:space="preserve">melhor classificada desista ou não se manifeste no prazo estabelecido, serão convocadas as demais licitantes </w:t>
      </w:r>
      <w:r w:rsidRPr="00714CCC">
        <w:rPr>
          <w:rFonts w:eastAsia="Zurich BT" w:cs="Times New Roman"/>
          <w:bCs/>
          <w:sz w:val="20"/>
          <w:szCs w:val="20"/>
        </w:rPr>
        <w:t>microempresa</w:t>
      </w:r>
      <w:r w:rsidR="001B0407" w:rsidRPr="00714CCC">
        <w:rPr>
          <w:rFonts w:eastAsia="Zurich BT" w:cs="Times New Roman"/>
          <w:bCs/>
          <w:sz w:val="20"/>
          <w:szCs w:val="20"/>
        </w:rPr>
        <w:t>,</w:t>
      </w:r>
      <w:r w:rsidRPr="00714CCC">
        <w:rPr>
          <w:rFonts w:eastAsia="Zurich BT" w:cs="Times New Roman"/>
          <w:bCs/>
          <w:sz w:val="20"/>
          <w:szCs w:val="20"/>
        </w:rPr>
        <w:t xml:space="preserve"> empresa de pequeno porte </w:t>
      </w:r>
      <w:r w:rsidR="001B0407" w:rsidRPr="00714CCC">
        <w:rPr>
          <w:rFonts w:eastAsia="Zurich BT" w:cs="Times New Roman"/>
          <w:bCs/>
          <w:sz w:val="20"/>
          <w:szCs w:val="20"/>
        </w:rPr>
        <w:t xml:space="preserve">e sociedade cooperativa </w:t>
      </w:r>
      <w:r w:rsidRPr="00714CCC">
        <w:rPr>
          <w:rFonts w:cs="Times New Roman"/>
          <w:color w:val="000000"/>
          <w:sz w:val="20"/>
          <w:szCs w:val="20"/>
        </w:rPr>
        <w:t>que se encontrem naquele intervalo de 5% (cinco por cento), na ordem de classificação, para o exercício do mesmo direito, no prazo estabelecido no subitem anterior.</w:t>
      </w:r>
    </w:p>
    <w:p w:rsidR="002B6145" w:rsidRPr="00714CCC" w:rsidRDefault="002B6145" w:rsidP="009C5767">
      <w:pPr>
        <w:numPr>
          <w:ilvl w:val="1"/>
          <w:numId w:val="1"/>
        </w:numPr>
        <w:spacing w:before="120" w:after="120" w:line="276" w:lineRule="auto"/>
        <w:ind w:left="0" w:firstLine="0"/>
        <w:jc w:val="both"/>
        <w:rPr>
          <w:rFonts w:eastAsia="Zurich BT" w:cs="Times New Roman"/>
          <w:bCs/>
          <w:sz w:val="20"/>
          <w:szCs w:val="20"/>
        </w:rPr>
      </w:pPr>
      <w:r w:rsidRPr="00714CCC">
        <w:rPr>
          <w:rFonts w:cs="Times New Roman"/>
          <w:sz w:val="20"/>
          <w:szCs w:val="20"/>
        </w:rPr>
        <w:t xml:space="preserve">No caso de equivalência dos valores apresentados pela </w:t>
      </w:r>
      <w:r w:rsidRPr="00714CCC">
        <w:rPr>
          <w:rFonts w:eastAsia="Zurich BT" w:cs="Times New Roman"/>
          <w:bCs/>
          <w:sz w:val="20"/>
          <w:szCs w:val="20"/>
        </w:rPr>
        <w:t xml:space="preserve">microempresa, empresa de pequeno porte </w:t>
      </w:r>
      <w:r w:rsidRPr="00714CCC">
        <w:rPr>
          <w:rFonts w:cs="Times New Roman"/>
          <w:sz w:val="20"/>
          <w:szCs w:val="20"/>
        </w:rPr>
        <w:t>e equiparados que se encontrem em situação de empate, será realizado sorteio para que se identifique a primeira que poderá apresentar melhor oferta</w:t>
      </w:r>
      <w:r w:rsidRPr="00714CCC">
        <w:rPr>
          <w:rFonts w:cs="Times New Roman"/>
          <w:color w:val="7030A0"/>
          <w:sz w:val="20"/>
          <w:szCs w:val="20"/>
        </w:rPr>
        <w:t>.</w:t>
      </w:r>
    </w:p>
    <w:p w:rsidR="000F104D" w:rsidRPr="00714CCC" w:rsidRDefault="000F104D" w:rsidP="009C5767">
      <w:pPr>
        <w:numPr>
          <w:ilvl w:val="1"/>
          <w:numId w:val="1"/>
        </w:numPr>
        <w:spacing w:before="120" w:after="120" w:line="276" w:lineRule="auto"/>
        <w:ind w:left="0" w:firstLine="0"/>
        <w:jc w:val="both"/>
        <w:rPr>
          <w:rFonts w:cs="Times New Roman"/>
          <w:color w:val="000000"/>
          <w:sz w:val="20"/>
          <w:szCs w:val="20"/>
        </w:rPr>
      </w:pPr>
      <w:r w:rsidRPr="00714CCC">
        <w:rPr>
          <w:rFonts w:cs="Times New Roman"/>
          <w:color w:val="000000"/>
          <w:sz w:val="20"/>
          <w:szCs w:val="20"/>
        </w:rPr>
        <w:t>Eventual empate entre propostas, o critério de desempate será aquele previsto no art. 3º, § 2º, da Lei nº 8.666, de 1993, assegurando-se a preferência, sucessivamente, aos serviços:</w:t>
      </w:r>
    </w:p>
    <w:p w:rsidR="000F104D" w:rsidRPr="00714CCC" w:rsidRDefault="000F104D" w:rsidP="00493210">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proofErr w:type="gramStart"/>
      <w:r w:rsidRPr="00714CCC">
        <w:rPr>
          <w:rFonts w:cs="Times New Roman"/>
          <w:color w:val="000000"/>
          <w:sz w:val="20"/>
          <w:szCs w:val="20"/>
        </w:rPr>
        <w:t>prestados</w:t>
      </w:r>
      <w:proofErr w:type="gramEnd"/>
      <w:r w:rsidRPr="00714CCC">
        <w:rPr>
          <w:rFonts w:cs="Times New Roman"/>
          <w:color w:val="000000"/>
          <w:sz w:val="20"/>
          <w:szCs w:val="20"/>
        </w:rPr>
        <w:t xml:space="preserve"> por empresas brasileiras; </w:t>
      </w:r>
    </w:p>
    <w:p w:rsidR="000F104D" w:rsidRPr="00714CCC" w:rsidRDefault="000F104D" w:rsidP="00493210">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proofErr w:type="gramStart"/>
      <w:r w:rsidRPr="00714CCC">
        <w:rPr>
          <w:rFonts w:cs="Times New Roman"/>
          <w:color w:val="000000"/>
          <w:sz w:val="20"/>
          <w:szCs w:val="20"/>
        </w:rPr>
        <w:t>prestados</w:t>
      </w:r>
      <w:proofErr w:type="gramEnd"/>
      <w:r w:rsidRPr="00714CCC">
        <w:rPr>
          <w:rFonts w:cs="Times New Roman"/>
          <w:color w:val="000000"/>
          <w:sz w:val="20"/>
          <w:szCs w:val="20"/>
        </w:rPr>
        <w:t xml:space="preserve"> por empresas que invistam em pesquisa e no desenvolvimento de tecnologia no País.</w:t>
      </w:r>
    </w:p>
    <w:p w:rsidR="000F104D" w:rsidRPr="00714CCC" w:rsidRDefault="000F104D"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lastRenderedPageBreak/>
        <w:t>Persistindo o empate, o critério de desempate será o sorteio, em ato público para o qual os licitantes serão convocados, vedado qualquer outro processo.</w:t>
      </w:r>
    </w:p>
    <w:p w:rsidR="00D32318" w:rsidRPr="00714CCC" w:rsidRDefault="00D32318" w:rsidP="00D32318">
      <w:pPr>
        <w:spacing w:before="120" w:after="120" w:line="276" w:lineRule="auto"/>
        <w:ind w:left="567" w:right="-17"/>
        <w:jc w:val="both"/>
        <w:rPr>
          <w:rFonts w:cs="Times New Roman"/>
          <w:color w:val="000000"/>
          <w:sz w:val="20"/>
          <w:szCs w:val="20"/>
        </w:rPr>
      </w:pPr>
    </w:p>
    <w:p w:rsidR="000F104D" w:rsidRPr="00714CCC" w:rsidRDefault="000F104D" w:rsidP="000F104D">
      <w:pPr>
        <w:numPr>
          <w:ilvl w:val="0"/>
          <w:numId w:val="1"/>
        </w:numPr>
        <w:spacing w:after="120" w:line="276" w:lineRule="auto"/>
        <w:ind w:right="-17"/>
        <w:jc w:val="both"/>
        <w:rPr>
          <w:rFonts w:cs="Times New Roman"/>
          <w:b/>
          <w:color w:val="000000"/>
          <w:sz w:val="20"/>
          <w:szCs w:val="20"/>
        </w:rPr>
      </w:pPr>
      <w:r w:rsidRPr="00714CCC">
        <w:rPr>
          <w:rFonts w:cs="Times New Roman"/>
          <w:b/>
          <w:bCs/>
          <w:color w:val="000000"/>
          <w:sz w:val="20"/>
          <w:szCs w:val="20"/>
          <w:lang w:eastAsia="en-US"/>
        </w:rPr>
        <w:t>DA ACEIT</w:t>
      </w:r>
      <w:r w:rsidR="004C41F2">
        <w:rPr>
          <w:rFonts w:cs="Times New Roman"/>
          <w:b/>
          <w:bCs/>
          <w:color w:val="000000"/>
          <w:sz w:val="20"/>
          <w:szCs w:val="20"/>
          <w:lang w:eastAsia="en-US"/>
        </w:rPr>
        <w:t>ABILIDADE DA PROPOSTA VENCEDORA</w:t>
      </w:r>
    </w:p>
    <w:p w:rsidR="00A9166B" w:rsidRPr="00A9166B" w:rsidRDefault="00A9166B" w:rsidP="00A9166B">
      <w:pPr>
        <w:spacing w:before="120" w:after="120" w:line="276" w:lineRule="auto"/>
        <w:ind w:left="425"/>
        <w:jc w:val="both"/>
        <w:rPr>
          <w:rFonts w:cs="Times New Roman"/>
          <w:bCs/>
          <w:i/>
          <w:iCs/>
          <w:color w:val="FF0000"/>
          <w:sz w:val="20"/>
          <w:szCs w:val="20"/>
        </w:rPr>
      </w:pPr>
      <w:r>
        <w:rPr>
          <w:rFonts w:cs="Times New Roman"/>
          <w:sz w:val="20"/>
          <w:szCs w:val="20"/>
          <w:lang w:eastAsia="en-US"/>
        </w:rPr>
        <w:t xml:space="preserve">7.1. </w:t>
      </w:r>
      <w:r w:rsidR="00095FFB" w:rsidRPr="00A9166B">
        <w:rPr>
          <w:rFonts w:cs="Times New Roman"/>
          <w:color w:val="000000"/>
          <w:sz w:val="20"/>
          <w:szCs w:val="20"/>
          <w:lang w:eastAsia="en-US"/>
        </w:rPr>
        <w:t xml:space="preserve">Como condição prévia à aceitação da proposta, caso o licitante detentor da proposta classificada em primeiro lugar tenha usufruído do tratamento diferenciado previsto nos artigos 44 e 45 da Lei Complementar n° 123, de 2006, o Pregoeiro poderá consultar o Portal da Transparência do Governo Federal, seção “Despesas – Gastos Diretos do Governo – Favorecido (pessoas físicas, empresas e outros)”, para verificar se o somatório dos valores das ordens bancárias por ele recebidas, no exercício anterior, extrapola o limite de </w:t>
      </w:r>
      <w:proofErr w:type="gramStart"/>
      <w:r w:rsidR="00095FFB" w:rsidRPr="00A9166B">
        <w:rPr>
          <w:rFonts w:cs="Times New Roman"/>
          <w:color w:val="000000"/>
          <w:sz w:val="20"/>
          <w:szCs w:val="20"/>
          <w:lang w:eastAsia="en-US"/>
        </w:rPr>
        <w:t>R$ 3.600.000,00 (três milhões e seiscentos mil reais), previsto</w:t>
      </w:r>
      <w:proofErr w:type="gramEnd"/>
      <w:r w:rsidR="00095FFB" w:rsidRPr="00A9166B">
        <w:rPr>
          <w:rFonts w:cs="Times New Roman"/>
          <w:color w:val="000000"/>
          <w:sz w:val="20"/>
          <w:szCs w:val="20"/>
          <w:lang w:eastAsia="en-US"/>
        </w:rPr>
        <w:t xml:space="preserve"> no artigo 3°, inciso II, da Lei Complementar n° 123, de 2006, ou o limite proporcional de que trata o artigo 3°, § 2°, do mesmo diploma, em caso de início de atividade no exercício considerado. </w:t>
      </w:r>
      <w:r w:rsidRPr="00A9166B">
        <w:rPr>
          <w:rFonts w:cs="Times New Roman"/>
          <w:color w:val="000000"/>
          <w:sz w:val="20"/>
          <w:szCs w:val="20"/>
          <w:lang w:eastAsia="en-US"/>
        </w:rPr>
        <w:t xml:space="preserve"> </w:t>
      </w:r>
    </w:p>
    <w:p w:rsidR="00A9166B" w:rsidRPr="00A9166B" w:rsidRDefault="000F104D" w:rsidP="00A25DA5">
      <w:pPr>
        <w:pStyle w:val="PargrafodaLista"/>
        <w:numPr>
          <w:ilvl w:val="1"/>
          <w:numId w:val="6"/>
        </w:numPr>
        <w:spacing w:before="120" w:after="120" w:line="276" w:lineRule="auto"/>
        <w:jc w:val="both"/>
        <w:rPr>
          <w:rFonts w:cs="Times New Roman"/>
          <w:bCs/>
          <w:i/>
          <w:iCs/>
          <w:color w:val="FF0000"/>
          <w:sz w:val="20"/>
          <w:szCs w:val="20"/>
        </w:rPr>
      </w:pPr>
      <w:r w:rsidRPr="00A9166B">
        <w:rPr>
          <w:rFonts w:cs="Times New Roman"/>
          <w:color w:val="000000"/>
          <w:sz w:val="20"/>
          <w:szCs w:val="20"/>
          <w:lang w:eastAsia="en-US"/>
        </w:rPr>
        <w:t xml:space="preserve">Encerrada a etapa de lances e depois da verificação de possível empate, o </w:t>
      </w:r>
      <w:r w:rsidR="00E17E25" w:rsidRPr="00A9166B">
        <w:rPr>
          <w:rFonts w:cs="Times New Roman"/>
          <w:color w:val="000000"/>
          <w:sz w:val="20"/>
          <w:szCs w:val="20"/>
          <w:lang w:eastAsia="en-US"/>
        </w:rPr>
        <w:t>Pregoeiro</w:t>
      </w:r>
      <w:r w:rsidRPr="00A9166B">
        <w:rPr>
          <w:rFonts w:cs="Times New Roman"/>
          <w:color w:val="000000"/>
          <w:sz w:val="20"/>
          <w:szCs w:val="20"/>
          <w:lang w:eastAsia="en-US"/>
        </w:rPr>
        <w:t xml:space="preserve"> examinará a proposta classificada</w:t>
      </w:r>
      <w:r w:rsidR="002B6145" w:rsidRPr="00A9166B">
        <w:rPr>
          <w:rFonts w:eastAsiaTheme="minorEastAsia" w:cs="Times New Roman"/>
          <w:sz w:val="20"/>
          <w:szCs w:val="20"/>
          <w:lang w:eastAsia="en-US"/>
        </w:rPr>
        <w:t xml:space="preserve"> </w:t>
      </w:r>
      <w:r w:rsidR="002B6145" w:rsidRPr="00A9166B">
        <w:rPr>
          <w:rFonts w:cs="Times New Roman"/>
          <w:color w:val="000000"/>
          <w:sz w:val="20"/>
          <w:szCs w:val="20"/>
          <w:lang w:eastAsia="en-US"/>
        </w:rPr>
        <w:t>em primeiro lugar quanto ao preço, a sua exequibilidade, bem como quanto ao cumprimento das especificações do objeto.</w:t>
      </w:r>
      <w:r w:rsidR="00A9166B" w:rsidRPr="00A9166B">
        <w:rPr>
          <w:rFonts w:cs="Times New Roman"/>
          <w:color w:val="000000"/>
          <w:sz w:val="20"/>
          <w:szCs w:val="20"/>
          <w:lang w:eastAsia="en-US"/>
        </w:rPr>
        <w:t xml:space="preserve"> </w:t>
      </w:r>
    </w:p>
    <w:p w:rsidR="00E91406" w:rsidRDefault="00E91406" w:rsidP="00A25DA5">
      <w:pPr>
        <w:numPr>
          <w:ilvl w:val="1"/>
          <w:numId w:val="6"/>
        </w:numPr>
        <w:spacing w:before="120" w:after="120" w:line="276" w:lineRule="auto"/>
        <w:ind w:left="425" w:firstLine="0"/>
        <w:jc w:val="both"/>
        <w:rPr>
          <w:rFonts w:cs="Times New Roman"/>
          <w:bCs/>
          <w:iCs/>
          <w:sz w:val="20"/>
          <w:szCs w:val="20"/>
        </w:rPr>
      </w:pPr>
      <w:r w:rsidRPr="00A9166B">
        <w:rPr>
          <w:rFonts w:cs="Times New Roman"/>
          <w:bCs/>
          <w:iCs/>
          <w:sz w:val="20"/>
          <w:szCs w:val="20"/>
        </w:rPr>
        <w:t>Não será aceita a proposta ou lance vencedor cujo preço seja incompatível com o estimado pela Administração ou manifestamente inexequível.</w:t>
      </w:r>
    </w:p>
    <w:p w:rsidR="00E91406" w:rsidRPr="00A9166B" w:rsidRDefault="00E91406" w:rsidP="00A25DA5">
      <w:pPr>
        <w:numPr>
          <w:ilvl w:val="1"/>
          <w:numId w:val="6"/>
        </w:numPr>
        <w:spacing w:before="120" w:after="120" w:line="276" w:lineRule="auto"/>
        <w:ind w:left="425" w:firstLine="0"/>
        <w:jc w:val="both"/>
        <w:rPr>
          <w:rFonts w:cs="Times New Roman"/>
          <w:sz w:val="20"/>
          <w:szCs w:val="20"/>
          <w:lang w:eastAsia="en-US"/>
        </w:rPr>
      </w:pPr>
      <w:r w:rsidRPr="00714CCC">
        <w:rPr>
          <w:rFonts w:cs="Arial"/>
          <w:sz w:val="20"/>
          <w:szCs w:val="20"/>
          <w:bdr w:val="none" w:sz="0" w:space="0" w:color="auto" w:frame="1"/>
        </w:rPr>
        <w:t xml:space="preserve">Considera-se inexequível a proposta de preços ou menor lance que, comprovadamente, for insuficiente para a cobertura dos custos da contratação, apresente preços </w:t>
      </w:r>
      <w:proofErr w:type="gramStart"/>
      <w:r w:rsidRPr="00714CCC">
        <w:rPr>
          <w:rFonts w:cs="Arial"/>
          <w:sz w:val="20"/>
          <w:szCs w:val="20"/>
          <w:bdr w:val="none" w:sz="0" w:space="0" w:color="auto" w:frame="1"/>
        </w:rPr>
        <w:t>global ou unitários simbólicos, irrisórios</w:t>
      </w:r>
      <w:proofErr w:type="gramEnd"/>
      <w:r w:rsidRPr="00714CCC">
        <w:rPr>
          <w:rFonts w:cs="Arial"/>
          <w:sz w:val="20"/>
          <w:szCs w:val="20"/>
          <w:bdr w:val="none" w:sz="0" w:space="0" w:color="auto" w:frame="1"/>
        </w:rPr>
        <w:t xml:space="preserve">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0F104D" w:rsidRPr="00714CCC" w:rsidRDefault="000F104D" w:rsidP="00A25DA5">
      <w:pPr>
        <w:numPr>
          <w:ilvl w:val="1"/>
          <w:numId w:val="6"/>
        </w:numPr>
        <w:spacing w:before="120" w:after="120" w:line="276" w:lineRule="auto"/>
        <w:ind w:left="425" w:firstLine="0"/>
        <w:jc w:val="both"/>
        <w:rPr>
          <w:rFonts w:cs="Times New Roman"/>
          <w:bCs/>
          <w:iCs/>
          <w:sz w:val="20"/>
          <w:szCs w:val="20"/>
        </w:rPr>
      </w:pPr>
      <w:r w:rsidRPr="00714CCC">
        <w:rPr>
          <w:rFonts w:cs="Arial"/>
          <w:bCs/>
          <w:iCs/>
          <w:color w:val="000000"/>
          <w:sz w:val="20"/>
          <w:szCs w:val="20"/>
        </w:rPr>
        <w:t>Se houver indícios de inexeq</w:t>
      </w:r>
      <w:r w:rsidR="00E17E25" w:rsidRPr="00714CCC">
        <w:rPr>
          <w:rFonts w:cs="Arial"/>
          <w:bCs/>
          <w:iCs/>
          <w:color w:val="000000"/>
          <w:sz w:val="20"/>
          <w:szCs w:val="20"/>
        </w:rPr>
        <w:t>u</w:t>
      </w:r>
      <w:r w:rsidRPr="00714CCC">
        <w:rPr>
          <w:rFonts w:cs="Arial"/>
          <w:bCs/>
          <w:iCs/>
          <w:color w:val="000000"/>
          <w:sz w:val="20"/>
          <w:szCs w:val="20"/>
        </w:rPr>
        <w:t xml:space="preserve">ibilidade da proposta de preço, ou em caso da necessidade de esclarecimentos complementares, poderão ser efetuadas diligências, na forma do § 3° do artigo 43 da Lei n° 8.666, de </w:t>
      </w:r>
      <w:smartTag w:uri="urn:schemas-microsoft-com:office:smarttags" w:element="metricconverter">
        <w:smartTagPr>
          <w:attr w:name="ProductID" w:val="1993, a"/>
        </w:smartTagPr>
        <w:r w:rsidRPr="00714CCC">
          <w:rPr>
            <w:rFonts w:cs="Arial"/>
            <w:bCs/>
            <w:iCs/>
            <w:color w:val="000000"/>
            <w:sz w:val="20"/>
            <w:szCs w:val="20"/>
          </w:rPr>
          <w:t>1993, a</w:t>
        </w:r>
      </w:smartTag>
      <w:r w:rsidRPr="00714CCC">
        <w:rPr>
          <w:rFonts w:cs="Arial"/>
          <w:bCs/>
          <w:iCs/>
          <w:color w:val="000000"/>
          <w:sz w:val="20"/>
          <w:szCs w:val="20"/>
        </w:rPr>
        <w:t xml:space="preserve"> exemplo das enumeradas no §3º, do art. 29, da </w:t>
      </w:r>
      <w:r w:rsidRPr="00714CCC">
        <w:rPr>
          <w:rFonts w:cs="Times New Roman"/>
          <w:color w:val="000000"/>
          <w:sz w:val="20"/>
          <w:szCs w:val="20"/>
        </w:rPr>
        <w:t>IN SLTI/MPOG nº 2, de 2008</w:t>
      </w:r>
      <w:r w:rsidRPr="00714CCC">
        <w:rPr>
          <w:rFonts w:cs="Arial"/>
          <w:bCs/>
          <w:iCs/>
          <w:color w:val="000000"/>
          <w:sz w:val="20"/>
          <w:szCs w:val="20"/>
        </w:rPr>
        <w:t>.</w:t>
      </w:r>
    </w:p>
    <w:p w:rsidR="000F104D" w:rsidRPr="00714CCC" w:rsidRDefault="007E1966" w:rsidP="00A25DA5">
      <w:pPr>
        <w:numPr>
          <w:ilvl w:val="1"/>
          <w:numId w:val="6"/>
        </w:numPr>
        <w:spacing w:before="120" w:after="120" w:line="276" w:lineRule="auto"/>
        <w:ind w:left="425" w:firstLine="0"/>
        <w:jc w:val="both"/>
        <w:rPr>
          <w:rFonts w:cs="Times New Roman"/>
          <w:bCs/>
          <w:iCs/>
          <w:sz w:val="20"/>
          <w:szCs w:val="20"/>
        </w:rPr>
      </w:pPr>
      <w:r w:rsidRPr="00714CCC">
        <w:rPr>
          <w:rFonts w:cs="Arial"/>
          <w:bCs/>
          <w:iCs/>
          <w:color w:val="000000"/>
          <w:sz w:val="20"/>
          <w:szCs w:val="20"/>
        </w:rPr>
        <w:lastRenderedPageBreak/>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rsidR="000F104D" w:rsidRPr="00714CCC" w:rsidRDefault="000F104D" w:rsidP="00A25DA5">
      <w:pPr>
        <w:numPr>
          <w:ilvl w:val="1"/>
          <w:numId w:val="6"/>
        </w:numPr>
        <w:spacing w:before="120" w:after="120" w:line="276" w:lineRule="auto"/>
        <w:ind w:left="425" w:firstLine="0"/>
        <w:jc w:val="both"/>
        <w:rPr>
          <w:rFonts w:cs="Times New Roman"/>
          <w:bCs/>
          <w:iCs/>
          <w:sz w:val="20"/>
          <w:szCs w:val="20"/>
        </w:rPr>
      </w:pPr>
      <w:r w:rsidRPr="00714CCC">
        <w:rPr>
          <w:rFonts w:cs="Arial"/>
          <w:bCs/>
          <w:iCs/>
          <w:color w:val="000000"/>
          <w:sz w:val="20"/>
          <w:szCs w:val="20"/>
        </w:rPr>
        <w:t>Qualquer interessado poderá requerer que se realizem diligências para aferir a exequibilidade e a legalidade das propostas, devendo apresentar as provas ou os indícios que fundamentam a suspeita.</w:t>
      </w:r>
    </w:p>
    <w:p w:rsidR="000F104D" w:rsidRPr="00714CCC" w:rsidRDefault="000F104D" w:rsidP="00A25DA5">
      <w:pPr>
        <w:numPr>
          <w:ilvl w:val="1"/>
          <w:numId w:val="6"/>
        </w:numPr>
        <w:spacing w:before="120" w:after="120" w:line="276" w:lineRule="auto"/>
        <w:ind w:left="425" w:firstLine="0"/>
        <w:jc w:val="both"/>
        <w:rPr>
          <w:rFonts w:cs="Arial"/>
          <w:bCs/>
          <w:iCs/>
          <w:color w:val="000000"/>
          <w:sz w:val="20"/>
          <w:szCs w:val="20"/>
        </w:rPr>
      </w:pPr>
      <w:r w:rsidRPr="00714CCC">
        <w:rPr>
          <w:rFonts w:cs="Times New Roman"/>
          <w:color w:val="000000"/>
          <w:sz w:val="20"/>
          <w:szCs w:val="20"/>
          <w:lang w:eastAsia="en-US"/>
        </w:rPr>
        <w:t xml:space="preserve">O </w:t>
      </w:r>
      <w:r w:rsidR="00E17E25" w:rsidRPr="00714CCC">
        <w:rPr>
          <w:rFonts w:cs="Times New Roman"/>
          <w:color w:val="000000"/>
          <w:sz w:val="20"/>
          <w:szCs w:val="20"/>
          <w:lang w:eastAsia="en-US"/>
        </w:rPr>
        <w:t>Pregoeiro</w:t>
      </w:r>
      <w:r w:rsidRPr="00714CCC">
        <w:rPr>
          <w:rFonts w:cs="Times New Roman"/>
          <w:color w:val="000000"/>
          <w:sz w:val="20"/>
          <w:szCs w:val="20"/>
          <w:lang w:eastAsia="en-US"/>
        </w:rPr>
        <w:t xml:space="preserve"> poderá convocar o licitante para enviar documento digital, por meio de funcionalidade disponível no sistema, estabelecendo no “chat” prazo razoável para tanto, </w:t>
      </w:r>
      <w:proofErr w:type="gramStart"/>
      <w:r w:rsidRPr="00714CCC">
        <w:rPr>
          <w:rFonts w:cs="Times New Roman"/>
          <w:color w:val="000000"/>
          <w:sz w:val="20"/>
          <w:szCs w:val="20"/>
          <w:lang w:eastAsia="en-US"/>
        </w:rPr>
        <w:t>sob pena</w:t>
      </w:r>
      <w:proofErr w:type="gramEnd"/>
      <w:r w:rsidRPr="00714CCC">
        <w:rPr>
          <w:rFonts w:cs="Times New Roman"/>
          <w:color w:val="000000"/>
          <w:sz w:val="20"/>
          <w:szCs w:val="20"/>
          <w:lang w:eastAsia="en-US"/>
        </w:rPr>
        <w:t xml:space="preserve"> de não aceitação da proposta. </w:t>
      </w:r>
    </w:p>
    <w:p w:rsidR="000F104D" w:rsidRPr="00714CCC" w:rsidRDefault="000F104D" w:rsidP="00A25DA5">
      <w:pPr>
        <w:numPr>
          <w:ilvl w:val="2"/>
          <w:numId w:val="6"/>
        </w:numPr>
        <w:tabs>
          <w:tab w:val="left" w:pos="1440"/>
        </w:tabs>
        <w:autoSpaceDE w:val="0"/>
        <w:snapToGrid w:val="0"/>
        <w:spacing w:before="120" w:after="120" w:line="276" w:lineRule="auto"/>
        <w:ind w:left="1134" w:firstLine="0"/>
        <w:jc w:val="both"/>
        <w:rPr>
          <w:rFonts w:cs="Arial"/>
          <w:bCs/>
          <w:iCs/>
          <w:color w:val="000000"/>
          <w:sz w:val="20"/>
          <w:szCs w:val="20"/>
        </w:rPr>
      </w:pPr>
      <w:r w:rsidRPr="00714CCC">
        <w:rPr>
          <w:rFonts w:cs="Times New Roman"/>
          <w:color w:val="000000"/>
          <w:sz w:val="20"/>
          <w:szCs w:val="20"/>
          <w:lang w:eastAsia="en-US"/>
        </w:rPr>
        <w:t xml:space="preserve">O prazo estabelecido pelo </w:t>
      </w:r>
      <w:r w:rsidR="00E17E25" w:rsidRPr="00714CCC">
        <w:rPr>
          <w:rFonts w:cs="Times New Roman"/>
          <w:color w:val="000000"/>
          <w:sz w:val="20"/>
          <w:szCs w:val="20"/>
          <w:lang w:eastAsia="en-US"/>
        </w:rPr>
        <w:t>Pregoeiro</w:t>
      </w:r>
      <w:r w:rsidRPr="00714CCC">
        <w:rPr>
          <w:rFonts w:cs="Times New Roman"/>
          <w:color w:val="000000"/>
          <w:sz w:val="20"/>
          <w:szCs w:val="20"/>
          <w:lang w:eastAsia="en-US"/>
        </w:rPr>
        <w:t xml:space="preserve"> poderá ser </w:t>
      </w:r>
      <w:proofErr w:type="gramStart"/>
      <w:r w:rsidRPr="00714CCC">
        <w:rPr>
          <w:rFonts w:cs="Times New Roman"/>
          <w:color w:val="000000"/>
          <w:sz w:val="20"/>
          <w:szCs w:val="20"/>
          <w:lang w:eastAsia="en-US"/>
        </w:rPr>
        <w:t xml:space="preserve">prorrogado por solicitação escrita e justificada do licitante, formulada antes de findo o prazo estabelecido, e formalmente aceita pelo </w:t>
      </w:r>
      <w:r w:rsidR="00E17E25" w:rsidRPr="00714CCC">
        <w:rPr>
          <w:rFonts w:cs="Times New Roman"/>
          <w:color w:val="000000"/>
          <w:sz w:val="20"/>
          <w:szCs w:val="20"/>
          <w:lang w:eastAsia="en-US"/>
        </w:rPr>
        <w:t>Pregoeiro</w:t>
      </w:r>
      <w:proofErr w:type="gramEnd"/>
      <w:r w:rsidRPr="00714CCC">
        <w:rPr>
          <w:rFonts w:cs="Times New Roman"/>
          <w:color w:val="000000"/>
          <w:sz w:val="20"/>
          <w:szCs w:val="20"/>
          <w:lang w:eastAsia="en-US"/>
        </w:rPr>
        <w:t xml:space="preserve">. </w:t>
      </w:r>
    </w:p>
    <w:p w:rsidR="000F104D" w:rsidRPr="00714CCC" w:rsidRDefault="000F104D" w:rsidP="00A25DA5">
      <w:pPr>
        <w:numPr>
          <w:ilvl w:val="1"/>
          <w:numId w:val="6"/>
        </w:numPr>
        <w:spacing w:before="120" w:after="120" w:line="276" w:lineRule="auto"/>
        <w:ind w:left="425" w:firstLine="0"/>
        <w:jc w:val="both"/>
        <w:rPr>
          <w:rFonts w:cs="Arial"/>
          <w:bCs/>
          <w:iCs/>
          <w:color w:val="000000"/>
          <w:sz w:val="20"/>
          <w:szCs w:val="20"/>
        </w:rPr>
      </w:pPr>
      <w:r w:rsidRPr="00714CCC">
        <w:rPr>
          <w:rFonts w:cs="Arial"/>
          <w:bCs/>
          <w:iCs/>
          <w:color w:val="000000"/>
          <w:sz w:val="20"/>
          <w:szCs w:val="20"/>
        </w:rPr>
        <w:t xml:space="preserve">Se a proposta ou lance </w:t>
      </w:r>
      <w:r w:rsidR="00E91406" w:rsidRPr="00714CCC">
        <w:rPr>
          <w:rFonts w:cs="Arial"/>
          <w:bCs/>
          <w:iCs/>
          <w:color w:val="000000"/>
          <w:sz w:val="20"/>
          <w:szCs w:val="20"/>
        </w:rPr>
        <w:t>vencedor for desclassificado</w:t>
      </w:r>
      <w:r w:rsidRPr="00714CCC">
        <w:rPr>
          <w:rFonts w:cs="Arial"/>
          <w:bCs/>
          <w:iCs/>
          <w:color w:val="000000"/>
          <w:sz w:val="20"/>
          <w:szCs w:val="20"/>
        </w:rPr>
        <w:t xml:space="preserve">, o </w:t>
      </w:r>
      <w:r w:rsidR="00E17E25" w:rsidRPr="00714CCC">
        <w:rPr>
          <w:rFonts w:cs="Arial"/>
          <w:bCs/>
          <w:iCs/>
          <w:color w:val="000000"/>
          <w:sz w:val="20"/>
          <w:szCs w:val="20"/>
        </w:rPr>
        <w:t>Pregoeiro</w:t>
      </w:r>
      <w:r w:rsidRPr="00714CCC">
        <w:rPr>
          <w:rFonts w:cs="Arial"/>
          <w:bCs/>
          <w:iCs/>
          <w:color w:val="000000"/>
          <w:sz w:val="20"/>
          <w:szCs w:val="20"/>
        </w:rPr>
        <w:t xml:space="preserve"> examinará a proposta ou lance subsequente, e, assim sucessivamente, na ordem de classificação.</w:t>
      </w:r>
    </w:p>
    <w:p w:rsidR="000F104D" w:rsidRPr="00714CCC" w:rsidRDefault="000F104D" w:rsidP="00A25DA5">
      <w:pPr>
        <w:numPr>
          <w:ilvl w:val="1"/>
          <w:numId w:val="6"/>
        </w:numPr>
        <w:spacing w:before="120" w:after="120" w:line="276" w:lineRule="auto"/>
        <w:ind w:left="425" w:firstLine="0"/>
        <w:jc w:val="both"/>
        <w:rPr>
          <w:rFonts w:cs="Times New Roman"/>
          <w:sz w:val="20"/>
          <w:szCs w:val="20"/>
        </w:rPr>
      </w:pPr>
      <w:r w:rsidRPr="00714CCC">
        <w:rPr>
          <w:rFonts w:cs="Times New Roman"/>
          <w:color w:val="000000"/>
          <w:sz w:val="20"/>
          <w:szCs w:val="20"/>
          <w:lang w:eastAsia="en-US"/>
        </w:rPr>
        <w:t xml:space="preserve">Havendo necessidade, o </w:t>
      </w:r>
      <w:r w:rsidR="00E17E25" w:rsidRPr="00714CCC">
        <w:rPr>
          <w:rFonts w:cs="Times New Roman"/>
          <w:color w:val="000000"/>
          <w:sz w:val="20"/>
          <w:szCs w:val="20"/>
          <w:lang w:eastAsia="en-US"/>
        </w:rPr>
        <w:t>Pregoeiro</w:t>
      </w:r>
      <w:r w:rsidRPr="00714CCC">
        <w:rPr>
          <w:rFonts w:cs="Times New Roman"/>
          <w:color w:val="000000"/>
          <w:sz w:val="20"/>
          <w:szCs w:val="20"/>
          <w:lang w:eastAsia="en-US"/>
        </w:rPr>
        <w:t xml:space="preserve"> suspenderá a sessão, informando no “</w:t>
      </w:r>
      <w:r w:rsidRPr="00714CCC">
        <w:rPr>
          <w:rFonts w:cs="Times New Roman"/>
          <w:i/>
          <w:color w:val="000000"/>
          <w:sz w:val="20"/>
          <w:szCs w:val="20"/>
          <w:lang w:eastAsia="en-US"/>
        </w:rPr>
        <w:t>chat</w:t>
      </w:r>
      <w:r w:rsidRPr="00714CCC">
        <w:rPr>
          <w:rFonts w:cs="Times New Roman"/>
          <w:color w:val="000000"/>
          <w:sz w:val="20"/>
          <w:szCs w:val="20"/>
          <w:lang w:eastAsia="en-US"/>
        </w:rPr>
        <w:t>” a nova data e horário para a continuidade da mesma.</w:t>
      </w:r>
    </w:p>
    <w:p w:rsidR="000F104D" w:rsidRPr="00714CCC" w:rsidRDefault="000F104D" w:rsidP="00A25DA5">
      <w:pPr>
        <w:numPr>
          <w:ilvl w:val="1"/>
          <w:numId w:val="6"/>
        </w:numPr>
        <w:spacing w:before="120" w:after="120" w:line="276" w:lineRule="auto"/>
        <w:ind w:left="425" w:firstLine="0"/>
        <w:jc w:val="both"/>
        <w:rPr>
          <w:rFonts w:cs="Times New Roman"/>
          <w:sz w:val="20"/>
          <w:szCs w:val="20"/>
        </w:rPr>
      </w:pPr>
      <w:r w:rsidRPr="00714CCC">
        <w:rPr>
          <w:rFonts w:cs="Times New Roman"/>
          <w:sz w:val="20"/>
          <w:szCs w:val="20"/>
        </w:rPr>
        <w:t xml:space="preserve">O </w:t>
      </w:r>
      <w:r w:rsidR="00E17E25" w:rsidRPr="00714CCC">
        <w:rPr>
          <w:rFonts w:cs="Times New Roman"/>
          <w:sz w:val="20"/>
          <w:szCs w:val="20"/>
        </w:rPr>
        <w:t>Pregoeiro</w:t>
      </w:r>
      <w:r w:rsidRPr="00714CCC">
        <w:rPr>
          <w:rFonts w:cs="Times New Roman"/>
          <w:sz w:val="20"/>
          <w:szCs w:val="20"/>
        </w:rPr>
        <w:t xml:space="preserve"> poderá encaminhar, por meio do sistema eletrônico, contraproposta ao licitante que apresentou o lance mais vantajoso, com o fim de negociar a obtenção de melhor preço, vedada a negociação em condições diversas das previstas neste Edital.</w:t>
      </w:r>
    </w:p>
    <w:p w:rsidR="000F104D" w:rsidRPr="00714CCC" w:rsidRDefault="000F104D" w:rsidP="00A25DA5">
      <w:pPr>
        <w:numPr>
          <w:ilvl w:val="2"/>
          <w:numId w:val="6"/>
        </w:numPr>
        <w:tabs>
          <w:tab w:val="left" w:pos="1440"/>
        </w:tabs>
        <w:autoSpaceDE w:val="0"/>
        <w:snapToGrid w:val="0"/>
        <w:spacing w:before="120" w:after="120" w:line="276" w:lineRule="auto"/>
        <w:ind w:left="1134" w:firstLine="0"/>
        <w:jc w:val="both"/>
        <w:rPr>
          <w:rFonts w:cs="Times New Roman"/>
          <w:sz w:val="20"/>
          <w:szCs w:val="20"/>
        </w:rPr>
      </w:pPr>
      <w:r w:rsidRPr="00714CCC">
        <w:rPr>
          <w:rFonts w:cs="Times New Roman"/>
          <w:sz w:val="20"/>
          <w:szCs w:val="20"/>
        </w:rPr>
        <w:t xml:space="preserve">Também nas hipóteses em que o </w:t>
      </w:r>
      <w:r w:rsidR="00E17E25" w:rsidRPr="00714CCC">
        <w:rPr>
          <w:rFonts w:cs="Times New Roman"/>
          <w:sz w:val="20"/>
          <w:szCs w:val="20"/>
        </w:rPr>
        <w:t>Pregoeiro</w:t>
      </w:r>
      <w:r w:rsidRPr="00714CCC">
        <w:rPr>
          <w:rFonts w:cs="Times New Roman"/>
          <w:sz w:val="20"/>
          <w:szCs w:val="20"/>
        </w:rPr>
        <w:t xml:space="preserve"> não aceitar a proposta e passar à subsequente, poderá negociar com o licitante para que seja obtido preço melhor.</w:t>
      </w:r>
    </w:p>
    <w:p w:rsidR="000F104D" w:rsidRPr="00714CCC" w:rsidRDefault="000F104D" w:rsidP="00A25DA5">
      <w:pPr>
        <w:numPr>
          <w:ilvl w:val="2"/>
          <w:numId w:val="6"/>
        </w:numPr>
        <w:tabs>
          <w:tab w:val="left" w:pos="1440"/>
        </w:tabs>
        <w:autoSpaceDE w:val="0"/>
        <w:snapToGrid w:val="0"/>
        <w:spacing w:before="120" w:after="120" w:line="276" w:lineRule="auto"/>
        <w:ind w:left="1134" w:firstLine="0"/>
        <w:jc w:val="both"/>
        <w:rPr>
          <w:rFonts w:cs="Times New Roman"/>
          <w:color w:val="000000"/>
          <w:sz w:val="20"/>
          <w:szCs w:val="20"/>
        </w:rPr>
      </w:pPr>
      <w:r w:rsidRPr="00714CCC">
        <w:rPr>
          <w:rFonts w:cs="Times New Roman"/>
          <w:color w:val="000000"/>
          <w:sz w:val="20"/>
          <w:szCs w:val="20"/>
        </w:rPr>
        <w:t>A negociação será realizada por meio do sistema, podendo ser acompanhada pelos demais licitantes.</w:t>
      </w:r>
    </w:p>
    <w:p w:rsidR="000F104D" w:rsidRPr="00714CCC" w:rsidRDefault="000F104D" w:rsidP="00A25DA5">
      <w:pPr>
        <w:numPr>
          <w:ilvl w:val="1"/>
          <w:numId w:val="6"/>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 xml:space="preserve">Sempre que a proposta não for aceita, e antes de o </w:t>
      </w:r>
      <w:r w:rsidR="00E17E25" w:rsidRPr="00714CCC">
        <w:rPr>
          <w:rFonts w:cs="Times New Roman"/>
          <w:color w:val="000000"/>
          <w:sz w:val="20"/>
          <w:szCs w:val="20"/>
        </w:rPr>
        <w:t>Pregoeiro</w:t>
      </w:r>
      <w:r w:rsidRPr="00714CCC">
        <w:rPr>
          <w:rFonts w:cs="Times New Roman"/>
          <w:color w:val="000000"/>
          <w:sz w:val="20"/>
          <w:szCs w:val="20"/>
        </w:rPr>
        <w:t xml:space="preserve"> passar à subsequente, haverá nova verificação, pelo sistema, da eventual ocorrência do empate ficto, previsto nos artigos </w:t>
      </w:r>
      <w:r w:rsidRPr="00714CCC">
        <w:rPr>
          <w:rFonts w:cs="Times New Roman"/>
          <w:bCs/>
          <w:color w:val="000000"/>
          <w:sz w:val="20"/>
          <w:szCs w:val="20"/>
        </w:rPr>
        <w:t>44 e 45 da LC nº 123, de 2006, seguindo-se a disciplina antes estabelecida, se for o caso.</w:t>
      </w:r>
    </w:p>
    <w:p w:rsidR="00D32318" w:rsidRPr="00714CCC" w:rsidRDefault="00D32318" w:rsidP="00D32318">
      <w:pPr>
        <w:spacing w:before="120" w:after="120" w:line="276" w:lineRule="auto"/>
        <w:ind w:left="567" w:right="-17"/>
        <w:jc w:val="both"/>
        <w:rPr>
          <w:rFonts w:cs="Times New Roman"/>
          <w:color w:val="000000"/>
          <w:sz w:val="20"/>
          <w:szCs w:val="20"/>
        </w:rPr>
      </w:pPr>
    </w:p>
    <w:p w:rsidR="000F104D" w:rsidRPr="00714CCC" w:rsidRDefault="000F104D" w:rsidP="00A25DA5">
      <w:pPr>
        <w:numPr>
          <w:ilvl w:val="0"/>
          <w:numId w:val="6"/>
        </w:numPr>
        <w:spacing w:after="120" w:line="276" w:lineRule="auto"/>
        <w:ind w:right="-17"/>
        <w:jc w:val="both"/>
        <w:rPr>
          <w:rFonts w:cs="Times New Roman"/>
          <w:b/>
          <w:color w:val="000000"/>
          <w:sz w:val="20"/>
          <w:szCs w:val="20"/>
        </w:rPr>
      </w:pPr>
      <w:r w:rsidRPr="00714CCC">
        <w:rPr>
          <w:rFonts w:cs="Times New Roman"/>
          <w:b/>
          <w:color w:val="000000"/>
          <w:sz w:val="20"/>
          <w:szCs w:val="20"/>
          <w:lang w:eastAsia="en-US"/>
        </w:rPr>
        <w:lastRenderedPageBreak/>
        <w:t xml:space="preserve">DA HABILITAÇÃO </w:t>
      </w:r>
    </w:p>
    <w:p w:rsidR="00451B0C" w:rsidRPr="00714CCC" w:rsidRDefault="00451B0C" w:rsidP="00A25DA5">
      <w:pPr>
        <w:numPr>
          <w:ilvl w:val="1"/>
          <w:numId w:val="6"/>
        </w:numPr>
        <w:spacing w:before="120" w:after="120" w:line="276" w:lineRule="auto"/>
        <w:ind w:left="425" w:firstLine="0"/>
        <w:jc w:val="both"/>
        <w:rPr>
          <w:rFonts w:cs="Times New Roman"/>
          <w:bCs/>
          <w:color w:val="000000"/>
          <w:sz w:val="20"/>
          <w:szCs w:val="20"/>
        </w:rPr>
      </w:pPr>
      <w:r w:rsidRPr="00714CCC">
        <w:rPr>
          <w:rFonts w:cs="Times New Roman"/>
          <w:bCs/>
          <w:color w:val="000000"/>
          <w:sz w:val="20"/>
          <w:szCs w:val="20"/>
        </w:rPr>
        <w:t xml:space="preserve">O </w:t>
      </w:r>
      <w:r w:rsidR="00E17E25" w:rsidRPr="00714CCC">
        <w:rPr>
          <w:rFonts w:cs="Times New Roman"/>
          <w:bCs/>
          <w:color w:val="000000"/>
          <w:sz w:val="20"/>
          <w:szCs w:val="20"/>
        </w:rPr>
        <w:t>Pregoeiro</w:t>
      </w:r>
      <w:r w:rsidRPr="00714CCC">
        <w:rPr>
          <w:rFonts w:cs="Times New Roman"/>
          <w:bCs/>
          <w:color w:val="000000"/>
          <w:sz w:val="20"/>
          <w:szCs w:val="20"/>
        </w:rPr>
        <w:t xml:space="preserve"> consultará o Sistema de Cadastro Unificado de Fornecedores – SICAF, em relação à habilitação jurídica, à regularidade fiscal</w:t>
      </w:r>
      <w:r w:rsidR="0084056D" w:rsidRPr="00714CCC">
        <w:rPr>
          <w:rFonts w:cs="Times New Roman"/>
          <w:bCs/>
          <w:color w:val="000000"/>
          <w:sz w:val="20"/>
          <w:szCs w:val="20"/>
        </w:rPr>
        <w:t xml:space="preserve"> e trabalhista,</w:t>
      </w:r>
      <w:r w:rsidR="0048612E" w:rsidRPr="00714CCC">
        <w:rPr>
          <w:rFonts w:cs="Times New Roman"/>
          <w:bCs/>
          <w:color w:val="000000"/>
          <w:sz w:val="20"/>
          <w:szCs w:val="20"/>
        </w:rPr>
        <w:t xml:space="preserve"> </w:t>
      </w:r>
      <w:r w:rsidRPr="00714CCC">
        <w:rPr>
          <w:rFonts w:cs="Times New Roman"/>
          <w:bCs/>
          <w:color w:val="000000"/>
          <w:sz w:val="20"/>
          <w:szCs w:val="20"/>
        </w:rPr>
        <w:t>à qu</w:t>
      </w:r>
      <w:r w:rsidR="0084056D" w:rsidRPr="00714CCC">
        <w:rPr>
          <w:rFonts w:cs="Times New Roman"/>
          <w:bCs/>
          <w:color w:val="000000"/>
          <w:sz w:val="20"/>
          <w:szCs w:val="20"/>
        </w:rPr>
        <w:t>alificação econômica financeira e habilitação técnica</w:t>
      </w:r>
      <w:r w:rsidRPr="00714CCC">
        <w:rPr>
          <w:rFonts w:cs="Times New Roman"/>
          <w:bCs/>
          <w:color w:val="000000"/>
          <w:sz w:val="20"/>
          <w:szCs w:val="20"/>
        </w:rPr>
        <w:t xml:space="preserve"> conforme disposto nos arts. 4º, </w:t>
      </w:r>
      <w:r w:rsidRPr="00714CCC">
        <w:rPr>
          <w:rFonts w:cs="Times New Roman"/>
          <w:bCs/>
          <w:i/>
          <w:color w:val="000000"/>
          <w:sz w:val="20"/>
          <w:szCs w:val="20"/>
        </w:rPr>
        <w:t>caput</w:t>
      </w:r>
      <w:r w:rsidRPr="00714CCC">
        <w:rPr>
          <w:rFonts w:cs="Times New Roman"/>
          <w:bCs/>
          <w:color w:val="000000"/>
          <w:sz w:val="20"/>
          <w:szCs w:val="20"/>
        </w:rPr>
        <w:t xml:space="preserve">, 8º, § 3º, </w:t>
      </w:r>
      <w:smartTag w:uri="urn:schemas-microsoft-com:office:smarttags" w:element="metricconverter">
        <w:smartTagPr>
          <w:attr w:name="ProductID" w:val="13 a"/>
        </w:smartTagPr>
        <w:r w:rsidRPr="00714CCC">
          <w:rPr>
            <w:rFonts w:cs="Times New Roman"/>
            <w:bCs/>
            <w:color w:val="000000"/>
            <w:sz w:val="20"/>
            <w:szCs w:val="20"/>
          </w:rPr>
          <w:t>13 a</w:t>
        </w:r>
      </w:smartTag>
      <w:r w:rsidRPr="00714CCC">
        <w:rPr>
          <w:rFonts w:cs="Times New Roman"/>
          <w:bCs/>
          <w:color w:val="000000"/>
          <w:sz w:val="20"/>
          <w:szCs w:val="20"/>
        </w:rPr>
        <w:t xml:space="preserve"> 18 e 43</w:t>
      </w:r>
      <w:r w:rsidR="0084056D" w:rsidRPr="00714CCC">
        <w:rPr>
          <w:rFonts w:cs="Times New Roman"/>
          <w:bCs/>
          <w:color w:val="000000"/>
          <w:sz w:val="20"/>
          <w:szCs w:val="20"/>
        </w:rPr>
        <w:t>, III,</w:t>
      </w:r>
      <w:r w:rsidRPr="00714CCC">
        <w:rPr>
          <w:rFonts w:cs="Times New Roman"/>
          <w:bCs/>
          <w:color w:val="000000"/>
          <w:sz w:val="20"/>
          <w:szCs w:val="20"/>
        </w:rPr>
        <w:t xml:space="preserve"> da Instrução Normativa SLTI/MPOG nº 2, de </w:t>
      </w:r>
      <w:r w:rsidR="0048612E" w:rsidRPr="00714CCC">
        <w:rPr>
          <w:rFonts w:cs="Times New Roman"/>
          <w:bCs/>
          <w:color w:val="000000"/>
          <w:sz w:val="20"/>
          <w:szCs w:val="20"/>
        </w:rPr>
        <w:t>2010</w:t>
      </w:r>
      <w:r w:rsidRPr="00714CCC">
        <w:rPr>
          <w:rFonts w:cs="Times New Roman"/>
          <w:bCs/>
          <w:color w:val="000000"/>
          <w:sz w:val="20"/>
          <w:szCs w:val="20"/>
        </w:rPr>
        <w:t>.</w:t>
      </w:r>
    </w:p>
    <w:p w:rsidR="00451B0C" w:rsidRPr="00714CCC" w:rsidRDefault="00451B0C" w:rsidP="00A25DA5">
      <w:pPr>
        <w:numPr>
          <w:ilvl w:val="2"/>
          <w:numId w:val="6"/>
        </w:numPr>
        <w:tabs>
          <w:tab w:val="left" w:pos="1440"/>
        </w:tabs>
        <w:autoSpaceDE w:val="0"/>
        <w:snapToGrid w:val="0"/>
        <w:spacing w:before="120" w:after="120" w:line="276" w:lineRule="auto"/>
        <w:ind w:left="1134" w:firstLine="0"/>
        <w:jc w:val="both"/>
        <w:rPr>
          <w:rFonts w:cs="Times New Roman"/>
          <w:bCs/>
          <w:color w:val="000000"/>
          <w:sz w:val="20"/>
          <w:szCs w:val="20"/>
        </w:rPr>
      </w:pPr>
      <w:r w:rsidRPr="00714CCC">
        <w:rPr>
          <w:rFonts w:cs="Times New Roman"/>
          <w:color w:val="000000"/>
          <w:sz w:val="20"/>
          <w:szCs w:val="20"/>
        </w:rPr>
        <w:t xml:space="preserve">Também poderão ser consultados </w:t>
      </w:r>
      <w:r w:rsidRPr="00714CCC">
        <w:rPr>
          <w:rFonts w:cs="Times New Roman"/>
          <w:bCs/>
          <w:color w:val="000000"/>
          <w:sz w:val="20"/>
          <w:szCs w:val="20"/>
        </w:rPr>
        <w:t xml:space="preserve">os sítios oficiais emissores de certidões, especialmente quando </w:t>
      </w:r>
      <w:r w:rsidRPr="00714CCC">
        <w:rPr>
          <w:rFonts w:cs="Times New Roman"/>
          <w:color w:val="000000"/>
          <w:sz w:val="20"/>
          <w:szCs w:val="20"/>
        </w:rPr>
        <w:t>o licitante esteja com alguma documentação vencida junto ao SICAF</w:t>
      </w:r>
      <w:r w:rsidRPr="00714CCC">
        <w:rPr>
          <w:rFonts w:cs="Times New Roman"/>
          <w:bCs/>
          <w:color w:val="000000"/>
          <w:sz w:val="20"/>
          <w:szCs w:val="20"/>
        </w:rPr>
        <w:t>.</w:t>
      </w:r>
    </w:p>
    <w:p w:rsidR="00451B0C" w:rsidRPr="00714CCC" w:rsidRDefault="00451B0C" w:rsidP="00A25DA5">
      <w:pPr>
        <w:numPr>
          <w:ilvl w:val="2"/>
          <w:numId w:val="6"/>
        </w:numPr>
        <w:tabs>
          <w:tab w:val="left" w:pos="1440"/>
        </w:tabs>
        <w:autoSpaceDE w:val="0"/>
        <w:snapToGrid w:val="0"/>
        <w:spacing w:before="120" w:after="120" w:line="276" w:lineRule="auto"/>
        <w:ind w:left="1134" w:firstLine="0"/>
        <w:jc w:val="both"/>
        <w:rPr>
          <w:rFonts w:cs="Times New Roman"/>
          <w:bCs/>
          <w:color w:val="000000"/>
          <w:sz w:val="20"/>
          <w:szCs w:val="20"/>
        </w:rPr>
      </w:pPr>
      <w:r w:rsidRPr="00714CCC">
        <w:rPr>
          <w:rFonts w:cs="Times New Roman"/>
          <w:color w:val="000000"/>
          <w:sz w:val="20"/>
          <w:szCs w:val="20"/>
        </w:rPr>
        <w:t xml:space="preserve">Caso o </w:t>
      </w:r>
      <w:r w:rsidR="00E17E25" w:rsidRPr="00714CCC">
        <w:rPr>
          <w:rFonts w:cs="Times New Roman"/>
          <w:color w:val="000000"/>
          <w:sz w:val="20"/>
          <w:szCs w:val="20"/>
        </w:rPr>
        <w:t>Pregoeiro</w:t>
      </w:r>
      <w:r w:rsidRPr="00714CCC">
        <w:rPr>
          <w:rFonts w:cs="Times New Roman"/>
          <w:color w:val="000000"/>
          <w:sz w:val="20"/>
          <w:szCs w:val="20"/>
        </w:rPr>
        <w:t xml:space="preserve"> não logre êxito em obter a certidão correspondente através do sítio oficial, </w:t>
      </w:r>
      <w:r w:rsidR="0084056D" w:rsidRPr="00714CCC">
        <w:rPr>
          <w:rFonts w:cs="Times New Roman"/>
          <w:sz w:val="20"/>
          <w:szCs w:val="20"/>
        </w:rPr>
        <w:t>ou na hipótese de se encontrar vencida no referido sistema</w:t>
      </w:r>
      <w:r w:rsidR="0084056D" w:rsidRPr="00714CCC">
        <w:rPr>
          <w:rFonts w:cs="Times New Roman"/>
          <w:color w:val="000000"/>
          <w:sz w:val="20"/>
          <w:szCs w:val="20"/>
        </w:rPr>
        <w:t xml:space="preserve">, </w:t>
      </w:r>
      <w:r w:rsidRPr="00714CCC">
        <w:rPr>
          <w:rFonts w:cs="Times New Roman"/>
          <w:color w:val="000000"/>
          <w:sz w:val="20"/>
          <w:szCs w:val="20"/>
        </w:rPr>
        <w:t xml:space="preserve">o licitante será convocado a encaminhar, no prazo de </w:t>
      </w:r>
      <w:r w:rsidR="00A9166B">
        <w:rPr>
          <w:rFonts w:cs="Times New Roman"/>
          <w:color w:val="000000"/>
          <w:sz w:val="20"/>
          <w:szCs w:val="20"/>
        </w:rPr>
        <w:t>60 (sessenta) minutos</w:t>
      </w:r>
      <w:r w:rsidRPr="00714CCC">
        <w:rPr>
          <w:rFonts w:cs="Times New Roman"/>
          <w:color w:val="000000"/>
          <w:sz w:val="20"/>
          <w:szCs w:val="20"/>
        </w:rPr>
        <w:t xml:space="preserve">, documento válido que comprove o atendimento das exigências deste Edital, </w:t>
      </w:r>
      <w:proofErr w:type="gramStart"/>
      <w:r w:rsidRPr="00714CCC">
        <w:rPr>
          <w:rFonts w:cs="Times New Roman"/>
          <w:color w:val="000000"/>
          <w:sz w:val="20"/>
          <w:szCs w:val="20"/>
        </w:rPr>
        <w:t>sob pena</w:t>
      </w:r>
      <w:proofErr w:type="gramEnd"/>
      <w:r w:rsidRPr="00714CCC">
        <w:rPr>
          <w:rFonts w:cs="Times New Roman"/>
          <w:color w:val="000000"/>
          <w:sz w:val="20"/>
          <w:szCs w:val="20"/>
        </w:rPr>
        <w:t xml:space="preserve"> de inabilitação, ressalvado o disposto quanto à comprovação da regularidade fiscal das microempresas</w:t>
      </w:r>
      <w:r w:rsidR="001B0407" w:rsidRPr="00714CCC">
        <w:rPr>
          <w:rFonts w:cs="Times New Roman"/>
          <w:color w:val="000000"/>
          <w:sz w:val="20"/>
          <w:szCs w:val="20"/>
        </w:rPr>
        <w:t xml:space="preserve">, </w:t>
      </w:r>
      <w:r w:rsidRPr="00714CCC">
        <w:rPr>
          <w:rFonts w:cs="Times New Roman"/>
          <w:color w:val="000000"/>
          <w:sz w:val="20"/>
          <w:szCs w:val="20"/>
        </w:rPr>
        <w:t>empresas de pequeno porte</w:t>
      </w:r>
      <w:r w:rsidR="001B0407" w:rsidRPr="00714CCC">
        <w:rPr>
          <w:rFonts w:cs="Times New Roman"/>
          <w:color w:val="000000"/>
          <w:sz w:val="20"/>
          <w:szCs w:val="20"/>
        </w:rPr>
        <w:t xml:space="preserve"> e</w:t>
      </w:r>
      <w:r w:rsidR="001B0407" w:rsidRPr="00714CCC">
        <w:rPr>
          <w:rFonts w:eastAsia="Zurich BT" w:cs="Times New Roman"/>
          <w:bCs/>
          <w:sz w:val="20"/>
          <w:szCs w:val="20"/>
        </w:rPr>
        <w:t xml:space="preserve"> sociedades cooperativas</w:t>
      </w:r>
      <w:r w:rsidRPr="00714CCC">
        <w:rPr>
          <w:rFonts w:cs="Times New Roman"/>
          <w:color w:val="000000"/>
          <w:sz w:val="20"/>
          <w:szCs w:val="20"/>
        </w:rPr>
        <w:t>, conforme estatui o art. 43, § 1º da LC nº 123, de 2006.</w:t>
      </w:r>
    </w:p>
    <w:p w:rsidR="00451B0C" w:rsidRPr="00714CCC" w:rsidRDefault="00451B0C" w:rsidP="00A25DA5">
      <w:pPr>
        <w:numPr>
          <w:ilvl w:val="1"/>
          <w:numId w:val="6"/>
        </w:numPr>
        <w:spacing w:before="120" w:after="120" w:line="276" w:lineRule="auto"/>
        <w:ind w:left="425" w:firstLine="0"/>
        <w:jc w:val="both"/>
        <w:rPr>
          <w:rFonts w:cs="Times New Roman"/>
          <w:bCs/>
          <w:color w:val="000000"/>
          <w:sz w:val="20"/>
          <w:szCs w:val="20"/>
        </w:rPr>
      </w:pPr>
      <w:r w:rsidRPr="00714CCC">
        <w:rPr>
          <w:rFonts w:cs="Times New Roman"/>
          <w:bCs/>
          <w:color w:val="000000"/>
          <w:sz w:val="20"/>
          <w:szCs w:val="20"/>
        </w:rPr>
        <w:t xml:space="preserve">Os licitantes que não estiverem cadastrados no Sistema de Cadastro Unificado de Fornecedores – SICAF além do nível de credenciamento exigido pela Instrução Normativa SLTI/MPOG nº 2, de </w:t>
      </w:r>
      <w:r w:rsidR="0048612E" w:rsidRPr="00714CCC">
        <w:rPr>
          <w:rFonts w:cs="Times New Roman"/>
          <w:bCs/>
          <w:color w:val="000000"/>
          <w:sz w:val="20"/>
          <w:szCs w:val="20"/>
        </w:rPr>
        <w:t>2010</w:t>
      </w:r>
      <w:r w:rsidRPr="00714CCC">
        <w:rPr>
          <w:rFonts w:cs="Times New Roman"/>
          <w:bCs/>
          <w:color w:val="000000"/>
          <w:sz w:val="20"/>
          <w:szCs w:val="20"/>
        </w:rPr>
        <w:t>, deverão apresentar a seguinte documentação relativa à Habilitação Jurídica e à Regularidade Fiscal</w:t>
      </w:r>
      <w:r w:rsidR="0084056D" w:rsidRPr="00714CCC">
        <w:rPr>
          <w:rFonts w:cs="Times New Roman"/>
          <w:bCs/>
          <w:color w:val="000000"/>
          <w:sz w:val="20"/>
          <w:szCs w:val="20"/>
        </w:rPr>
        <w:t xml:space="preserve"> e trabalhista</w:t>
      </w:r>
      <w:r w:rsidRPr="00714CCC">
        <w:rPr>
          <w:rFonts w:cs="Times New Roman"/>
          <w:color w:val="000000"/>
          <w:sz w:val="20"/>
          <w:szCs w:val="20"/>
        </w:rPr>
        <w:t>, nas condições seguintes</w:t>
      </w:r>
      <w:r w:rsidRPr="00714CCC">
        <w:rPr>
          <w:rFonts w:cs="Times New Roman"/>
          <w:bCs/>
          <w:color w:val="000000"/>
          <w:sz w:val="20"/>
          <w:szCs w:val="20"/>
        </w:rPr>
        <w:t>:</w:t>
      </w:r>
    </w:p>
    <w:p w:rsidR="00451B0C" w:rsidRPr="00714CCC" w:rsidRDefault="00451B0C" w:rsidP="00A25DA5">
      <w:pPr>
        <w:numPr>
          <w:ilvl w:val="1"/>
          <w:numId w:val="6"/>
        </w:numPr>
        <w:spacing w:before="120" w:after="120" w:line="276" w:lineRule="auto"/>
        <w:ind w:left="425" w:firstLine="0"/>
        <w:jc w:val="both"/>
        <w:rPr>
          <w:rFonts w:cs="Times New Roman"/>
          <w:bCs/>
          <w:color w:val="000000"/>
          <w:sz w:val="20"/>
          <w:szCs w:val="20"/>
        </w:rPr>
      </w:pPr>
      <w:r w:rsidRPr="00A9166B">
        <w:rPr>
          <w:rFonts w:cs="Times New Roman"/>
          <w:bCs/>
          <w:color w:val="000000"/>
          <w:sz w:val="20"/>
          <w:szCs w:val="20"/>
          <w:u w:val="single"/>
        </w:rPr>
        <w:t>Habilitação jurídica</w:t>
      </w:r>
      <w:r w:rsidRPr="00714CCC">
        <w:rPr>
          <w:rFonts w:cs="Times New Roman"/>
          <w:bCs/>
          <w:color w:val="000000"/>
          <w:sz w:val="20"/>
          <w:szCs w:val="20"/>
        </w:rPr>
        <w:t xml:space="preserve">: </w:t>
      </w:r>
    </w:p>
    <w:p w:rsidR="00451B0C" w:rsidRPr="00714CCC" w:rsidRDefault="00451B0C" w:rsidP="00A25DA5">
      <w:pPr>
        <w:numPr>
          <w:ilvl w:val="2"/>
          <w:numId w:val="6"/>
        </w:numPr>
        <w:tabs>
          <w:tab w:val="left" w:pos="1440"/>
        </w:tabs>
        <w:autoSpaceDE w:val="0"/>
        <w:snapToGrid w:val="0"/>
        <w:spacing w:before="120" w:after="120" w:line="276" w:lineRule="auto"/>
        <w:ind w:left="1134" w:firstLine="0"/>
        <w:jc w:val="both"/>
        <w:rPr>
          <w:rFonts w:cs="Times New Roman"/>
          <w:color w:val="000000"/>
          <w:sz w:val="20"/>
          <w:szCs w:val="20"/>
        </w:rPr>
      </w:pPr>
      <w:proofErr w:type="gramStart"/>
      <w:r w:rsidRPr="00714CCC">
        <w:rPr>
          <w:rFonts w:cs="Times New Roman"/>
          <w:color w:val="000000"/>
          <w:sz w:val="20"/>
          <w:szCs w:val="20"/>
        </w:rPr>
        <w:t>no</w:t>
      </w:r>
      <w:proofErr w:type="gramEnd"/>
      <w:r w:rsidRPr="00714CCC">
        <w:rPr>
          <w:rFonts w:cs="Times New Roman"/>
          <w:color w:val="000000"/>
          <w:sz w:val="20"/>
          <w:szCs w:val="20"/>
        </w:rPr>
        <w:t xml:space="preserve"> caso de empresário individual, inscrição no Registro Público de Empresas Mercantis;</w:t>
      </w:r>
    </w:p>
    <w:p w:rsidR="00451B0C" w:rsidRPr="00714CCC" w:rsidRDefault="00F36E86" w:rsidP="00A25DA5">
      <w:pPr>
        <w:numPr>
          <w:ilvl w:val="2"/>
          <w:numId w:val="6"/>
        </w:numPr>
        <w:tabs>
          <w:tab w:val="left" w:pos="1440"/>
        </w:tabs>
        <w:autoSpaceDE w:val="0"/>
        <w:snapToGrid w:val="0"/>
        <w:spacing w:before="120" w:after="120" w:line="276" w:lineRule="auto"/>
        <w:ind w:left="1134" w:firstLine="0"/>
        <w:jc w:val="both"/>
        <w:rPr>
          <w:rFonts w:cs="Times New Roman"/>
          <w:color w:val="000000"/>
          <w:sz w:val="20"/>
          <w:szCs w:val="20"/>
        </w:rPr>
      </w:pPr>
      <w:proofErr w:type="gramStart"/>
      <w:r w:rsidRPr="00714CCC">
        <w:rPr>
          <w:rFonts w:cs="Times New Roman"/>
          <w:color w:val="000000"/>
          <w:sz w:val="20"/>
          <w:szCs w:val="20"/>
        </w:rPr>
        <w:t>em</w:t>
      </w:r>
      <w:proofErr w:type="gramEnd"/>
      <w:r w:rsidRPr="00714CCC">
        <w:rPr>
          <w:rFonts w:cs="Times New Roman"/>
          <w:color w:val="000000"/>
          <w:sz w:val="20"/>
          <w:szCs w:val="20"/>
        </w:rPr>
        <w:t xml:space="preserve"> se tratando de sociedades comerciais ou empresa individual de responsabilidade limitada: ato constitutivo em vigor, devidamente registrado, e, no caso de sociedades por ações, acompanhado de documentos de eleição de seus administradores</w:t>
      </w:r>
      <w:r w:rsidR="00451B0C" w:rsidRPr="00714CCC">
        <w:rPr>
          <w:rFonts w:cs="Times New Roman"/>
          <w:color w:val="000000"/>
          <w:sz w:val="20"/>
          <w:szCs w:val="20"/>
        </w:rPr>
        <w:t>;</w:t>
      </w:r>
    </w:p>
    <w:p w:rsidR="00451B0C" w:rsidRPr="00714CCC" w:rsidRDefault="00451B0C" w:rsidP="00A25DA5">
      <w:pPr>
        <w:numPr>
          <w:ilvl w:val="2"/>
          <w:numId w:val="6"/>
        </w:numPr>
        <w:tabs>
          <w:tab w:val="left" w:pos="1440"/>
        </w:tabs>
        <w:autoSpaceDE w:val="0"/>
        <w:snapToGrid w:val="0"/>
        <w:spacing w:before="120" w:after="120" w:line="276" w:lineRule="auto"/>
        <w:ind w:left="1134" w:firstLine="0"/>
        <w:jc w:val="both"/>
        <w:rPr>
          <w:rFonts w:cs="Times New Roman"/>
          <w:color w:val="000000"/>
          <w:sz w:val="20"/>
          <w:szCs w:val="20"/>
        </w:rPr>
      </w:pPr>
      <w:proofErr w:type="gramStart"/>
      <w:r w:rsidRPr="00714CCC">
        <w:rPr>
          <w:rFonts w:cs="Times New Roman"/>
          <w:color w:val="000000"/>
          <w:sz w:val="20"/>
          <w:szCs w:val="20"/>
        </w:rPr>
        <w:t>inscrição</w:t>
      </w:r>
      <w:proofErr w:type="gramEnd"/>
      <w:r w:rsidRPr="00714CCC">
        <w:rPr>
          <w:rFonts w:cs="Times New Roman"/>
          <w:color w:val="000000"/>
          <w:sz w:val="20"/>
          <w:szCs w:val="20"/>
        </w:rPr>
        <w:t xml:space="preserve"> no Registro Público de Empresas Mercantis onde opera, com averbação no Registro onde tem sede a matriz, no caso de ser o participante sucursal, filial ou agência;</w:t>
      </w:r>
    </w:p>
    <w:p w:rsidR="00451B0C" w:rsidRPr="00714CCC" w:rsidRDefault="00451B0C" w:rsidP="00A25DA5">
      <w:pPr>
        <w:numPr>
          <w:ilvl w:val="2"/>
          <w:numId w:val="6"/>
        </w:numPr>
        <w:tabs>
          <w:tab w:val="left" w:pos="1440"/>
        </w:tabs>
        <w:autoSpaceDE w:val="0"/>
        <w:snapToGrid w:val="0"/>
        <w:spacing w:before="120" w:after="120" w:line="276" w:lineRule="auto"/>
        <w:ind w:left="1134" w:firstLine="0"/>
        <w:jc w:val="both"/>
        <w:rPr>
          <w:rFonts w:cs="Times New Roman"/>
          <w:color w:val="000000"/>
          <w:sz w:val="20"/>
          <w:szCs w:val="20"/>
        </w:rPr>
      </w:pPr>
      <w:proofErr w:type="gramStart"/>
      <w:r w:rsidRPr="00714CCC">
        <w:rPr>
          <w:rFonts w:cs="Times New Roman"/>
          <w:color w:val="000000"/>
          <w:sz w:val="20"/>
          <w:szCs w:val="20"/>
        </w:rPr>
        <w:lastRenderedPageBreak/>
        <w:t>inscrição</w:t>
      </w:r>
      <w:proofErr w:type="gramEnd"/>
      <w:r w:rsidRPr="00714CCC">
        <w:rPr>
          <w:rFonts w:cs="Times New Roman"/>
          <w:color w:val="000000"/>
          <w:sz w:val="20"/>
          <w:szCs w:val="20"/>
        </w:rPr>
        <w:t xml:space="preserve"> do ato constitutivo no Registro Civil das Pessoas Jurídicas, no caso de sociedades simples, acompanhada de prova de diretoria em exercício;</w:t>
      </w:r>
    </w:p>
    <w:p w:rsidR="003E2073" w:rsidRPr="00714CCC" w:rsidRDefault="00451B0C" w:rsidP="00A25DA5">
      <w:pPr>
        <w:numPr>
          <w:ilvl w:val="2"/>
          <w:numId w:val="6"/>
        </w:numPr>
        <w:tabs>
          <w:tab w:val="left" w:pos="1440"/>
        </w:tabs>
        <w:autoSpaceDE w:val="0"/>
        <w:snapToGrid w:val="0"/>
        <w:spacing w:before="120" w:after="120" w:line="276" w:lineRule="auto"/>
        <w:ind w:left="1134" w:firstLine="0"/>
        <w:jc w:val="both"/>
        <w:rPr>
          <w:rFonts w:cs="Times New Roman"/>
          <w:sz w:val="20"/>
          <w:szCs w:val="20"/>
        </w:rPr>
      </w:pPr>
      <w:r w:rsidRPr="00714CCC">
        <w:rPr>
          <w:rFonts w:cs="Times New Roman"/>
          <w:sz w:val="20"/>
          <w:szCs w:val="20"/>
          <w:lang w:eastAsia="en-US"/>
        </w:rPr>
        <w:t xml:space="preserve">No caso de sociedade cooperativa: ata de fundação e estatuto social em vigor, com a ata da </w:t>
      </w:r>
      <w:r w:rsidR="00A826CA" w:rsidRPr="00714CCC">
        <w:rPr>
          <w:rFonts w:cs="Times New Roman"/>
          <w:sz w:val="20"/>
          <w:szCs w:val="20"/>
          <w:lang w:eastAsia="en-US"/>
        </w:rPr>
        <w:t>assembleia</w:t>
      </w:r>
      <w:r w:rsidRPr="00714CCC">
        <w:rPr>
          <w:rFonts w:cs="Times New Roman"/>
          <w:sz w:val="20"/>
          <w:szCs w:val="20"/>
          <w:lang w:eastAsia="en-US"/>
        </w:rPr>
        <w:t xml:space="preserve"> que o aprovou, devidamente arquivado na Junta Comercial ou inscrito no Registro Civil das Pessoas Jurídicas da respectiva sede, bem como o registro de que trata o ar</w:t>
      </w:r>
      <w:r w:rsidR="006A446E" w:rsidRPr="00714CCC">
        <w:rPr>
          <w:rFonts w:cs="Times New Roman"/>
          <w:sz w:val="20"/>
          <w:szCs w:val="20"/>
          <w:lang w:eastAsia="en-US"/>
        </w:rPr>
        <w:t>t. 107 da Lei nº 5.764, de 1971.</w:t>
      </w:r>
    </w:p>
    <w:p w:rsidR="00451B0C" w:rsidRPr="00714CCC" w:rsidRDefault="00451B0C" w:rsidP="00A25DA5">
      <w:pPr>
        <w:numPr>
          <w:ilvl w:val="2"/>
          <w:numId w:val="6"/>
        </w:numPr>
        <w:tabs>
          <w:tab w:val="left" w:pos="1440"/>
        </w:tabs>
        <w:autoSpaceDE w:val="0"/>
        <w:snapToGrid w:val="0"/>
        <w:spacing w:before="120" w:after="120" w:line="276" w:lineRule="auto"/>
        <w:ind w:left="1134" w:firstLine="0"/>
        <w:jc w:val="both"/>
        <w:rPr>
          <w:rFonts w:cs="Times New Roman"/>
          <w:color w:val="000000"/>
          <w:sz w:val="20"/>
          <w:szCs w:val="20"/>
        </w:rPr>
      </w:pPr>
      <w:proofErr w:type="gramStart"/>
      <w:r w:rsidRPr="00714CCC">
        <w:rPr>
          <w:rFonts w:cs="Times New Roman"/>
          <w:color w:val="000000"/>
          <w:sz w:val="20"/>
          <w:szCs w:val="20"/>
        </w:rPr>
        <w:t>decreto</w:t>
      </w:r>
      <w:proofErr w:type="gramEnd"/>
      <w:r w:rsidRPr="00714CCC">
        <w:rPr>
          <w:rFonts w:cs="Times New Roman"/>
          <w:color w:val="000000"/>
          <w:sz w:val="20"/>
          <w:szCs w:val="20"/>
        </w:rPr>
        <w:t xml:space="preserve"> de autorização, em se tratando de sociedade empresária estrangeira em funcionamento no País;</w:t>
      </w:r>
    </w:p>
    <w:p w:rsidR="00451B0C" w:rsidRPr="00714CCC" w:rsidRDefault="00451B0C" w:rsidP="00A25DA5">
      <w:pPr>
        <w:numPr>
          <w:ilvl w:val="1"/>
          <w:numId w:val="6"/>
        </w:numPr>
        <w:spacing w:before="120" w:after="120" w:line="276" w:lineRule="auto"/>
        <w:ind w:left="425" w:firstLine="0"/>
        <w:jc w:val="both"/>
        <w:rPr>
          <w:rFonts w:cs="Times New Roman"/>
          <w:bCs/>
          <w:color w:val="000000"/>
          <w:sz w:val="20"/>
          <w:szCs w:val="20"/>
        </w:rPr>
      </w:pPr>
      <w:r w:rsidRPr="00C9360F">
        <w:rPr>
          <w:rFonts w:cs="Times New Roman"/>
          <w:bCs/>
          <w:color w:val="000000"/>
          <w:sz w:val="20"/>
          <w:szCs w:val="20"/>
          <w:u w:val="single"/>
        </w:rPr>
        <w:t>Regularidade fiscal</w:t>
      </w:r>
      <w:r w:rsidR="00F36E86" w:rsidRPr="00C9360F">
        <w:rPr>
          <w:rFonts w:cs="Times New Roman"/>
          <w:bCs/>
          <w:color w:val="000000"/>
          <w:sz w:val="20"/>
          <w:szCs w:val="20"/>
          <w:u w:val="single"/>
        </w:rPr>
        <w:t xml:space="preserve"> e trabalhista</w:t>
      </w:r>
      <w:r w:rsidRPr="00714CCC">
        <w:rPr>
          <w:rFonts w:cs="Times New Roman"/>
          <w:bCs/>
          <w:color w:val="000000"/>
          <w:sz w:val="20"/>
          <w:szCs w:val="20"/>
        </w:rPr>
        <w:t>:</w:t>
      </w:r>
    </w:p>
    <w:p w:rsidR="00451B0C" w:rsidRPr="00714CCC" w:rsidRDefault="00451B0C" w:rsidP="00A25DA5">
      <w:pPr>
        <w:numPr>
          <w:ilvl w:val="2"/>
          <w:numId w:val="6"/>
        </w:numPr>
        <w:tabs>
          <w:tab w:val="left" w:pos="1440"/>
        </w:tabs>
        <w:autoSpaceDE w:val="0"/>
        <w:snapToGrid w:val="0"/>
        <w:spacing w:before="120" w:after="120" w:line="276" w:lineRule="auto"/>
        <w:ind w:left="1134" w:firstLine="0"/>
        <w:jc w:val="both"/>
        <w:rPr>
          <w:rFonts w:cs="Times New Roman"/>
          <w:sz w:val="20"/>
          <w:szCs w:val="20"/>
        </w:rPr>
      </w:pPr>
      <w:proofErr w:type="gramStart"/>
      <w:r w:rsidRPr="00714CCC">
        <w:rPr>
          <w:rFonts w:cs="Times New Roman"/>
          <w:sz w:val="20"/>
          <w:szCs w:val="20"/>
          <w:lang w:eastAsia="en-US"/>
        </w:rPr>
        <w:t>prova</w:t>
      </w:r>
      <w:proofErr w:type="gramEnd"/>
      <w:r w:rsidRPr="00714CCC">
        <w:rPr>
          <w:rFonts w:cs="Times New Roman"/>
          <w:sz w:val="20"/>
          <w:szCs w:val="20"/>
          <w:lang w:eastAsia="en-US"/>
        </w:rPr>
        <w:t xml:space="preserve"> de inscrição no Cadastro Nacional de Pessoas Jurídicas;</w:t>
      </w:r>
    </w:p>
    <w:p w:rsidR="00451B0C" w:rsidRPr="00714CCC" w:rsidRDefault="00451B0C" w:rsidP="00A25DA5">
      <w:pPr>
        <w:numPr>
          <w:ilvl w:val="2"/>
          <w:numId w:val="6"/>
        </w:numPr>
        <w:tabs>
          <w:tab w:val="left" w:pos="1440"/>
        </w:tabs>
        <w:autoSpaceDE w:val="0"/>
        <w:snapToGrid w:val="0"/>
        <w:spacing w:before="120" w:after="120" w:line="276" w:lineRule="auto"/>
        <w:ind w:left="1134" w:firstLine="0"/>
        <w:jc w:val="both"/>
        <w:rPr>
          <w:rFonts w:cs="Times New Roman"/>
          <w:sz w:val="20"/>
          <w:szCs w:val="20"/>
        </w:rPr>
      </w:pPr>
      <w:proofErr w:type="gramStart"/>
      <w:r w:rsidRPr="00714CCC">
        <w:rPr>
          <w:rFonts w:cs="Times New Roman"/>
          <w:sz w:val="20"/>
          <w:szCs w:val="20"/>
          <w:lang w:eastAsia="en-US"/>
        </w:rPr>
        <w:t>prova</w:t>
      </w:r>
      <w:proofErr w:type="gramEnd"/>
      <w:r w:rsidRPr="00714CCC">
        <w:rPr>
          <w:rFonts w:cs="Times New Roman"/>
          <w:sz w:val="20"/>
          <w:szCs w:val="20"/>
          <w:lang w:eastAsia="en-US"/>
        </w:rPr>
        <w:t xml:space="preserve"> de regularidade com a</w:t>
      </w:r>
      <w:r w:rsidRPr="00714CCC">
        <w:rPr>
          <w:rFonts w:cs="Times New Roman"/>
          <w:iCs/>
          <w:sz w:val="20"/>
          <w:szCs w:val="20"/>
        </w:rPr>
        <w:t xml:space="preserve"> Fazenda Nacional (</w:t>
      </w:r>
      <w:r w:rsidRPr="00714CCC">
        <w:rPr>
          <w:rFonts w:cs="Times New Roman"/>
          <w:sz w:val="20"/>
          <w:szCs w:val="20"/>
        </w:rPr>
        <w:t xml:space="preserve">certidão conjunta, emitida pela Secretaria da Receita Federal do Brasil e Procuradoria-Geral da Fazenda Nacional, quanto aos demais tributos federais e à </w:t>
      </w:r>
      <w:r w:rsidR="00D32318" w:rsidRPr="00714CCC">
        <w:rPr>
          <w:rFonts w:cs="Times New Roman"/>
          <w:sz w:val="20"/>
          <w:szCs w:val="20"/>
        </w:rPr>
        <w:t>Dívida</w:t>
      </w:r>
      <w:r w:rsidRPr="00714CCC">
        <w:rPr>
          <w:rFonts w:cs="Times New Roman"/>
          <w:sz w:val="20"/>
          <w:szCs w:val="20"/>
        </w:rPr>
        <w:t xml:space="preserve"> Ativa da União, por elas administrados, conforme art. 1º, inciso I, do Decreto nº 6.106/07); </w:t>
      </w:r>
    </w:p>
    <w:p w:rsidR="00451B0C" w:rsidRPr="00714CCC" w:rsidRDefault="00451B0C" w:rsidP="00A25DA5">
      <w:pPr>
        <w:numPr>
          <w:ilvl w:val="2"/>
          <w:numId w:val="6"/>
        </w:numPr>
        <w:tabs>
          <w:tab w:val="left" w:pos="1440"/>
        </w:tabs>
        <w:autoSpaceDE w:val="0"/>
        <w:snapToGrid w:val="0"/>
        <w:spacing w:before="120" w:after="120" w:line="276" w:lineRule="auto"/>
        <w:ind w:left="1134" w:firstLine="0"/>
        <w:jc w:val="both"/>
        <w:rPr>
          <w:rFonts w:cs="Times New Roman"/>
          <w:color w:val="000000"/>
          <w:sz w:val="20"/>
          <w:szCs w:val="20"/>
        </w:rPr>
      </w:pPr>
      <w:proofErr w:type="gramStart"/>
      <w:r w:rsidRPr="00714CCC">
        <w:rPr>
          <w:rFonts w:cs="Times New Roman"/>
          <w:color w:val="000000"/>
          <w:sz w:val="20"/>
          <w:szCs w:val="20"/>
          <w:lang w:eastAsia="en-US"/>
        </w:rPr>
        <w:t>prova</w:t>
      </w:r>
      <w:proofErr w:type="gramEnd"/>
      <w:r w:rsidRPr="00714CCC">
        <w:rPr>
          <w:rFonts w:cs="Times New Roman"/>
          <w:color w:val="000000"/>
          <w:sz w:val="20"/>
          <w:szCs w:val="20"/>
          <w:lang w:eastAsia="en-US"/>
        </w:rPr>
        <w:t xml:space="preserve"> de regularidade com a Seguridade Social (INSS);</w:t>
      </w:r>
    </w:p>
    <w:p w:rsidR="00451B0C" w:rsidRPr="00714CCC" w:rsidRDefault="00451B0C" w:rsidP="00A25DA5">
      <w:pPr>
        <w:numPr>
          <w:ilvl w:val="2"/>
          <w:numId w:val="6"/>
        </w:numPr>
        <w:tabs>
          <w:tab w:val="left" w:pos="1440"/>
        </w:tabs>
        <w:autoSpaceDE w:val="0"/>
        <w:snapToGrid w:val="0"/>
        <w:spacing w:before="120" w:after="120" w:line="276" w:lineRule="auto"/>
        <w:ind w:left="1134" w:firstLine="0"/>
        <w:jc w:val="both"/>
        <w:rPr>
          <w:rFonts w:cs="Times New Roman"/>
          <w:color w:val="000000"/>
          <w:sz w:val="20"/>
          <w:szCs w:val="20"/>
        </w:rPr>
      </w:pPr>
      <w:proofErr w:type="gramStart"/>
      <w:r w:rsidRPr="00714CCC">
        <w:rPr>
          <w:rFonts w:cs="Times New Roman"/>
          <w:color w:val="000000"/>
          <w:sz w:val="20"/>
          <w:szCs w:val="20"/>
          <w:lang w:eastAsia="en-US"/>
        </w:rPr>
        <w:t>prova</w:t>
      </w:r>
      <w:proofErr w:type="gramEnd"/>
      <w:r w:rsidRPr="00714CCC">
        <w:rPr>
          <w:rFonts w:cs="Times New Roman"/>
          <w:color w:val="000000"/>
          <w:sz w:val="20"/>
          <w:szCs w:val="20"/>
          <w:lang w:eastAsia="en-US"/>
        </w:rPr>
        <w:t xml:space="preserve"> de regularidade com o Fundo de Garantia do Tempo de Serviço (FGTS);</w:t>
      </w:r>
    </w:p>
    <w:p w:rsidR="001B5756" w:rsidRPr="00714CCC" w:rsidRDefault="001B5756" w:rsidP="00A25DA5">
      <w:pPr>
        <w:numPr>
          <w:ilvl w:val="2"/>
          <w:numId w:val="6"/>
        </w:numPr>
        <w:tabs>
          <w:tab w:val="left" w:pos="1440"/>
        </w:tabs>
        <w:autoSpaceDE w:val="0"/>
        <w:snapToGrid w:val="0"/>
        <w:spacing w:before="120" w:after="120" w:line="276" w:lineRule="auto"/>
        <w:ind w:left="1134" w:firstLine="0"/>
        <w:jc w:val="both"/>
        <w:rPr>
          <w:rFonts w:cs="Times New Roman"/>
          <w:sz w:val="20"/>
          <w:szCs w:val="20"/>
        </w:rPr>
      </w:pPr>
      <w:proofErr w:type="gramStart"/>
      <w:r w:rsidRPr="00714CCC">
        <w:rPr>
          <w:rFonts w:cs="Times New Roman"/>
          <w:sz w:val="20"/>
          <w:szCs w:val="20"/>
          <w:lang w:eastAsia="en-US"/>
        </w:rPr>
        <w:t>prova</w:t>
      </w:r>
      <w:proofErr w:type="gramEnd"/>
      <w:r w:rsidRPr="00714CCC">
        <w:rPr>
          <w:rFonts w:cs="Times New Roman"/>
          <w:sz w:val="20"/>
          <w:szCs w:val="20"/>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451B0C" w:rsidRPr="00714CCC" w:rsidRDefault="00451B0C" w:rsidP="00A25DA5">
      <w:pPr>
        <w:numPr>
          <w:ilvl w:val="2"/>
          <w:numId w:val="6"/>
        </w:numPr>
        <w:tabs>
          <w:tab w:val="left" w:pos="1440"/>
        </w:tabs>
        <w:autoSpaceDE w:val="0"/>
        <w:snapToGrid w:val="0"/>
        <w:spacing w:before="120" w:after="120" w:line="276" w:lineRule="auto"/>
        <w:ind w:left="1134" w:firstLine="0"/>
        <w:jc w:val="both"/>
        <w:rPr>
          <w:rFonts w:cs="Times New Roman"/>
          <w:bCs/>
          <w:color w:val="000000"/>
          <w:sz w:val="20"/>
          <w:szCs w:val="20"/>
        </w:rPr>
      </w:pPr>
      <w:proofErr w:type="gramStart"/>
      <w:r w:rsidRPr="00714CCC">
        <w:rPr>
          <w:rFonts w:cs="Times New Roman"/>
          <w:bCs/>
          <w:color w:val="000000"/>
          <w:sz w:val="20"/>
          <w:szCs w:val="20"/>
        </w:rPr>
        <w:t>prova</w:t>
      </w:r>
      <w:proofErr w:type="gramEnd"/>
      <w:r w:rsidRPr="00714CCC">
        <w:rPr>
          <w:rFonts w:cs="Times New Roman"/>
          <w:bCs/>
          <w:color w:val="000000"/>
          <w:sz w:val="20"/>
          <w:szCs w:val="20"/>
        </w:rPr>
        <w:t xml:space="preserve"> de inscrição no cadastro de contribuintes </w:t>
      </w:r>
      <w:r w:rsidR="003E2073" w:rsidRPr="00714CCC">
        <w:rPr>
          <w:rFonts w:cs="Times New Roman"/>
          <w:bCs/>
          <w:color w:val="000000"/>
          <w:sz w:val="20"/>
          <w:szCs w:val="20"/>
        </w:rPr>
        <w:t>municipal</w:t>
      </w:r>
      <w:r w:rsidRPr="00714CCC">
        <w:rPr>
          <w:rFonts w:cs="Times New Roman"/>
          <w:bCs/>
          <w:color w:val="000000"/>
          <w:sz w:val="20"/>
          <w:szCs w:val="20"/>
        </w:rPr>
        <w:t xml:space="preserve">, relativo ao domicílio ou sede do licitante, pertinente ao seu ramo de atividade e compatível com o objeto contratual; </w:t>
      </w:r>
    </w:p>
    <w:p w:rsidR="00451B0C" w:rsidRPr="00714CCC" w:rsidRDefault="00451B0C" w:rsidP="00A25DA5">
      <w:pPr>
        <w:numPr>
          <w:ilvl w:val="2"/>
          <w:numId w:val="6"/>
        </w:numPr>
        <w:tabs>
          <w:tab w:val="left" w:pos="1440"/>
        </w:tabs>
        <w:autoSpaceDE w:val="0"/>
        <w:snapToGrid w:val="0"/>
        <w:spacing w:before="120" w:after="120" w:line="276" w:lineRule="auto"/>
        <w:ind w:left="1134" w:firstLine="0"/>
        <w:jc w:val="both"/>
        <w:rPr>
          <w:rFonts w:cs="Times New Roman"/>
          <w:b/>
          <w:sz w:val="20"/>
          <w:szCs w:val="20"/>
        </w:rPr>
      </w:pPr>
      <w:proofErr w:type="gramStart"/>
      <w:r w:rsidRPr="00714CCC">
        <w:rPr>
          <w:rFonts w:cs="Times New Roman"/>
          <w:sz w:val="20"/>
          <w:szCs w:val="20"/>
        </w:rPr>
        <w:t>prova</w:t>
      </w:r>
      <w:proofErr w:type="gramEnd"/>
      <w:r w:rsidRPr="00714CCC">
        <w:rPr>
          <w:rFonts w:cs="Times New Roman"/>
          <w:sz w:val="20"/>
          <w:szCs w:val="20"/>
        </w:rPr>
        <w:t xml:space="preserve"> de regularidade com a Fazenda Municipal do domicílio ou sede do licitante; </w:t>
      </w:r>
    </w:p>
    <w:p w:rsidR="00451B0C" w:rsidRPr="00714CCC" w:rsidRDefault="00451B0C" w:rsidP="00A25DA5">
      <w:pPr>
        <w:numPr>
          <w:ilvl w:val="2"/>
          <w:numId w:val="6"/>
        </w:numPr>
        <w:tabs>
          <w:tab w:val="left" w:pos="1440"/>
        </w:tabs>
        <w:autoSpaceDE w:val="0"/>
        <w:snapToGrid w:val="0"/>
        <w:spacing w:before="120" w:after="120" w:line="276" w:lineRule="auto"/>
        <w:ind w:left="1134" w:firstLine="0"/>
        <w:jc w:val="both"/>
        <w:rPr>
          <w:rFonts w:cs="Times New Roman"/>
          <w:b/>
          <w:color w:val="000000"/>
          <w:sz w:val="20"/>
          <w:szCs w:val="20"/>
        </w:rPr>
      </w:pPr>
      <w:proofErr w:type="gramStart"/>
      <w:r w:rsidRPr="00714CCC">
        <w:rPr>
          <w:rFonts w:cs="Times New Roman"/>
          <w:color w:val="000000"/>
          <w:sz w:val="20"/>
          <w:szCs w:val="20"/>
        </w:rPr>
        <w:t>caso</w:t>
      </w:r>
      <w:proofErr w:type="gramEnd"/>
      <w:r w:rsidRPr="00714CCC">
        <w:rPr>
          <w:rFonts w:cs="Times New Roman"/>
          <w:color w:val="000000"/>
          <w:sz w:val="20"/>
          <w:szCs w:val="20"/>
        </w:rPr>
        <w:t xml:space="preserve"> o fornecedor seja considerado isento dos tributos munici</w:t>
      </w:r>
      <w:r w:rsidR="003E2073" w:rsidRPr="00714CCC">
        <w:rPr>
          <w:rFonts w:cs="Times New Roman"/>
          <w:color w:val="000000"/>
          <w:sz w:val="20"/>
          <w:szCs w:val="20"/>
        </w:rPr>
        <w:t>pai</w:t>
      </w:r>
      <w:r w:rsidRPr="00714CCC">
        <w:rPr>
          <w:rFonts w:cs="Times New Roman"/>
          <w:color w:val="000000"/>
          <w:sz w:val="20"/>
          <w:szCs w:val="20"/>
        </w:rPr>
        <w:t xml:space="preserve">s relacionados ao objeto licitatório, deverá comprovar tal condição mediante a </w:t>
      </w:r>
      <w:r w:rsidRPr="00714CCC">
        <w:rPr>
          <w:rFonts w:cs="Times New Roman"/>
          <w:color w:val="000000"/>
          <w:sz w:val="20"/>
          <w:szCs w:val="20"/>
        </w:rPr>
        <w:lastRenderedPageBreak/>
        <w:t xml:space="preserve">apresentação de declaração da Fazenda Municipal  do domicílio ou sede do fornecedor, ou outra equivalente, na forma da lei; </w:t>
      </w:r>
    </w:p>
    <w:p w:rsidR="00451B0C" w:rsidRPr="00714CCC" w:rsidRDefault="00451B0C" w:rsidP="00A25DA5">
      <w:pPr>
        <w:numPr>
          <w:ilvl w:val="2"/>
          <w:numId w:val="6"/>
        </w:numPr>
        <w:tabs>
          <w:tab w:val="left" w:pos="1440"/>
        </w:tabs>
        <w:autoSpaceDE w:val="0"/>
        <w:snapToGrid w:val="0"/>
        <w:spacing w:before="120" w:after="120" w:line="276" w:lineRule="auto"/>
        <w:ind w:left="1134" w:firstLine="0"/>
        <w:jc w:val="both"/>
        <w:rPr>
          <w:rFonts w:cs="Times New Roman"/>
          <w:bCs/>
          <w:iCs/>
          <w:color w:val="000000"/>
          <w:sz w:val="20"/>
          <w:szCs w:val="20"/>
        </w:rPr>
      </w:pPr>
      <w:proofErr w:type="gramStart"/>
      <w:r w:rsidRPr="00714CCC">
        <w:rPr>
          <w:rFonts w:cs="Times New Roman"/>
          <w:color w:val="000000"/>
          <w:sz w:val="20"/>
          <w:szCs w:val="20"/>
          <w:lang w:eastAsia="en-US" w:bidi="pt-BR"/>
        </w:rPr>
        <w:t>caso</w:t>
      </w:r>
      <w:proofErr w:type="gramEnd"/>
      <w:r w:rsidRPr="00714CCC">
        <w:rPr>
          <w:rFonts w:cs="Times New Roman"/>
          <w:color w:val="000000"/>
          <w:sz w:val="20"/>
          <w:szCs w:val="20"/>
          <w:lang w:eastAsia="en-US" w:bidi="pt-BR"/>
        </w:rPr>
        <w:t xml:space="preserve"> o licitante detentor do menor preço seja microempresa</w:t>
      </w:r>
      <w:r w:rsidR="001B0407" w:rsidRPr="00714CCC">
        <w:rPr>
          <w:rFonts w:cs="Times New Roman"/>
          <w:color w:val="000000"/>
          <w:sz w:val="20"/>
          <w:szCs w:val="20"/>
          <w:lang w:eastAsia="en-US" w:bidi="pt-BR"/>
        </w:rPr>
        <w:t>,</w:t>
      </w:r>
      <w:r w:rsidRPr="00714CCC">
        <w:rPr>
          <w:rFonts w:cs="Times New Roman"/>
          <w:color w:val="000000"/>
          <w:sz w:val="20"/>
          <w:szCs w:val="20"/>
          <w:lang w:eastAsia="en-US" w:bidi="pt-BR"/>
        </w:rPr>
        <w:t xml:space="preserve"> empresa de pequeno porte</w:t>
      </w:r>
      <w:r w:rsidR="001B0407" w:rsidRPr="00714CCC">
        <w:rPr>
          <w:rFonts w:cs="Times New Roman"/>
          <w:color w:val="000000"/>
          <w:sz w:val="20"/>
          <w:szCs w:val="20"/>
          <w:lang w:eastAsia="en-US" w:bidi="pt-BR"/>
        </w:rPr>
        <w:t xml:space="preserve"> ou </w:t>
      </w:r>
      <w:r w:rsidR="001B0407" w:rsidRPr="00714CCC">
        <w:rPr>
          <w:rFonts w:eastAsia="Zurich BT" w:cs="Times New Roman"/>
          <w:bCs/>
          <w:sz w:val="20"/>
          <w:szCs w:val="20"/>
        </w:rPr>
        <w:t>sociedade cooperativa</w:t>
      </w:r>
      <w:r w:rsidRPr="00714CCC">
        <w:rPr>
          <w:rFonts w:cs="Times New Roman"/>
          <w:color w:val="000000"/>
          <w:sz w:val="20"/>
          <w:szCs w:val="20"/>
          <w:lang w:eastAsia="en-US" w:bidi="pt-BR"/>
        </w:rPr>
        <w:t xml:space="preserve">, </w:t>
      </w:r>
      <w:r w:rsidRPr="00714CCC">
        <w:rPr>
          <w:rFonts w:cs="Times New Roman"/>
          <w:color w:val="000000"/>
          <w:sz w:val="20"/>
          <w:szCs w:val="20"/>
          <w:lang w:eastAsia="en-US"/>
        </w:rPr>
        <w:t>deverá apresentar toda a documentação exigida para efeito de comprovação de regularidade fiscal, mesmo que esta apresente alguma restrição, sob pena de inabilitação.</w:t>
      </w:r>
    </w:p>
    <w:p w:rsidR="00451B0C" w:rsidRPr="00714CCC" w:rsidRDefault="00F5547C" w:rsidP="00A25DA5">
      <w:pPr>
        <w:numPr>
          <w:ilvl w:val="1"/>
          <w:numId w:val="6"/>
        </w:numPr>
        <w:spacing w:before="120" w:after="120" w:line="276" w:lineRule="auto"/>
        <w:ind w:left="425" w:firstLine="0"/>
        <w:jc w:val="both"/>
        <w:rPr>
          <w:rFonts w:cs="Times New Roman"/>
          <w:bCs/>
          <w:iCs/>
          <w:color w:val="000000"/>
          <w:sz w:val="20"/>
          <w:szCs w:val="20"/>
        </w:rPr>
      </w:pPr>
      <w:r w:rsidRPr="00714CCC">
        <w:rPr>
          <w:rFonts w:cs="Times New Roman"/>
          <w:color w:val="000000"/>
          <w:sz w:val="20"/>
          <w:szCs w:val="20"/>
        </w:rPr>
        <w:t>Os</w:t>
      </w:r>
      <w:r w:rsidR="00451B0C" w:rsidRPr="00714CCC">
        <w:rPr>
          <w:rFonts w:cs="Times New Roman"/>
          <w:bCs/>
          <w:color w:val="000000"/>
          <w:sz w:val="20"/>
          <w:szCs w:val="20"/>
        </w:rPr>
        <w:t xml:space="preserve"> licitantes que não estiverem cadastrados no Sistema de Cadastro Unificado de Fornecedores – SICAF no nível da </w:t>
      </w:r>
      <w:r w:rsidR="00451B0C" w:rsidRPr="00714CCC">
        <w:rPr>
          <w:rFonts w:cs="Times New Roman"/>
          <w:color w:val="000000"/>
          <w:sz w:val="20"/>
          <w:szCs w:val="20"/>
        </w:rPr>
        <w:t xml:space="preserve">Qualificação Econômico-Financeira, conforme </w:t>
      </w:r>
      <w:r w:rsidR="00451B0C" w:rsidRPr="00714CCC">
        <w:rPr>
          <w:rFonts w:cs="Times New Roman"/>
          <w:bCs/>
          <w:color w:val="000000"/>
          <w:sz w:val="20"/>
          <w:szCs w:val="20"/>
        </w:rPr>
        <w:t>Instrução Normativa SLTI/MPOG nº 2, de 2010,</w:t>
      </w:r>
      <w:proofErr w:type="gramStart"/>
      <w:r w:rsidR="00451B0C" w:rsidRPr="00714CCC">
        <w:rPr>
          <w:rFonts w:cs="Times New Roman"/>
          <w:bCs/>
          <w:color w:val="000000"/>
          <w:sz w:val="20"/>
          <w:szCs w:val="20"/>
        </w:rPr>
        <w:t xml:space="preserve"> </w:t>
      </w:r>
      <w:r w:rsidR="00451B0C" w:rsidRPr="00714CCC">
        <w:rPr>
          <w:rFonts w:cs="Times New Roman"/>
          <w:color w:val="000000"/>
          <w:sz w:val="20"/>
          <w:szCs w:val="20"/>
        </w:rPr>
        <w:t xml:space="preserve"> </w:t>
      </w:r>
      <w:proofErr w:type="gramEnd"/>
      <w:r w:rsidR="00451B0C" w:rsidRPr="00714CCC">
        <w:rPr>
          <w:rFonts w:cs="Times New Roman"/>
          <w:color w:val="000000"/>
          <w:sz w:val="20"/>
          <w:szCs w:val="20"/>
        </w:rPr>
        <w:t>deverão apresentar a seguinte documentação:</w:t>
      </w:r>
    </w:p>
    <w:p w:rsidR="00451B0C" w:rsidRPr="00714CCC" w:rsidRDefault="00451B0C" w:rsidP="00A25DA5">
      <w:pPr>
        <w:numPr>
          <w:ilvl w:val="2"/>
          <w:numId w:val="6"/>
        </w:numPr>
        <w:tabs>
          <w:tab w:val="left" w:pos="1440"/>
        </w:tabs>
        <w:autoSpaceDE w:val="0"/>
        <w:snapToGrid w:val="0"/>
        <w:spacing w:before="120" w:after="120" w:line="276" w:lineRule="auto"/>
        <w:ind w:left="1134" w:firstLine="0"/>
        <w:jc w:val="both"/>
        <w:rPr>
          <w:rFonts w:cs="Times New Roman"/>
          <w:color w:val="000000"/>
          <w:sz w:val="20"/>
          <w:szCs w:val="20"/>
        </w:rPr>
      </w:pPr>
      <w:proofErr w:type="gramStart"/>
      <w:r w:rsidRPr="00714CCC">
        <w:rPr>
          <w:rFonts w:cs="Times New Roman"/>
          <w:color w:val="000000"/>
          <w:sz w:val="20"/>
          <w:szCs w:val="20"/>
        </w:rPr>
        <w:t>certidão</w:t>
      </w:r>
      <w:proofErr w:type="gramEnd"/>
      <w:r w:rsidRPr="00714CCC">
        <w:rPr>
          <w:rFonts w:cs="Times New Roman"/>
          <w:color w:val="000000"/>
          <w:sz w:val="20"/>
          <w:szCs w:val="20"/>
        </w:rPr>
        <w:t xml:space="preserve"> negativa de falência ou recuperação judicial expedida pelo distribuidor da sede da pessoa jurídica;</w:t>
      </w:r>
    </w:p>
    <w:p w:rsidR="00451B0C" w:rsidRPr="00714CCC" w:rsidRDefault="00451B0C" w:rsidP="00A25DA5">
      <w:pPr>
        <w:numPr>
          <w:ilvl w:val="2"/>
          <w:numId w:val="6"/>
        </w:numPr>
        <w:tabs>
          <w:tab w:val="left" w:pos="1440"/>
        </w:tabs>
        <w:autoSpaceDE w:val="0"/>
        <w:snapToGrid w:val="0"/>
        <w:spacing w:before="120" w:after="120" w:line="276" w:lineRule="auto"/>
        <w:ind w:left="1134" w:firstLine="0"/>
        <w:jc w:val="both"/>
        <w:rPr>
          <w:rFonts w:cs="Times New Roman"/>
          <w:color w:val="000000"/>
          <w:sz w:val="20"/>
          <w:szCs w:val="20"/>
        </w:rPr>
      </w:pPr>
      <w:proofErr w:type="gramStart"/>
      <w:r w:rsidRPr="00714CCC">
        <w:rPr>
          <w:rFonts w:cs="Times New Roman"/>
          <w:color w:val="000000"/>
          <w:sz w:val="20"/>
          <w:szCs w:val="20"/>
        </w:rPr>
        <w:t>balanço</w:t>
      </w:r>
      <w:proofErr w:type="gramEnd"/>
      <w:r w:rsidRPr="00714CCC">
        <w:rPr>
          <w:rFonts w:cs="Times New Roman"/>
          <w:color w:val="000000"/>
          <w:sz w:val="20"/>
          <w:szCs w:val="20"/>
        </w:rPr>
        <w:t xml:space="preserve">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rsidR="00451B0C" w:rsidRPr="00714CCC" w:rsidRDefault="00451B0C" w:rsidP="00A25DA5">
      <w:pPr>
        <w:numPr>
          <w:ilvl w:val="3"/>
          <w:numId w:val="6"/>
        </w:numPr>
        <w:spacing w:before="120" w:after="120" w:line="276" w:lineRule="auto"/>
        <w:ind w:left="1134" w:firstLine="0"/>
        <w:jc w:val="both"/>
        <w:rPr>
          <w:rFonts w:cs="Times New Roman"/>
          <w:color w:val="000000"/>
          <w:sz w:val="20"/>
          <w:szCs w:val="20"/>
        </w:rPr>
      </w:pPr>
      <w:proofErr w:type="gramStart"/>
      <w:r w:rsidRPr="00714CCC">
        <w:rPr>
          <w:rFonts w:cs="Times New Roman"/>
          <w:color w:val="000000"/>
          <w:sz w:val="20"/>
          <w:szCs w:val="20"/>
          <w:lang w:eastAsia="en-US"/>
        </w:rPr>
        <w:t>no</w:t>
      </w:r>
      <w:proofErr w:type="gramEnd"/>
      <w:r w:rsidRPr="00714CCC">
        <w:rPr>
          <w:rFonts w:cs="Times New Roman"/>
          <w:color w:val="000000"/>
          <w:sz w:val="20"/>
          <w:szCs w:val="20"/>
          <w:lang w:eastAsia="en-US"/>
        </w:rPr>
        <w:t xml:space="preserve"> caso de empresa constituída no exercício social vigente, admite-se a apresentação de balanço patrimoni</w:t>
      </w:r>
      <w:r w:rsidRPr="00714CCC">
        <w:rPr>
          <w:rFonts w:cs="Times New Roman"/>
          <w:color w:val="000000"/>
          <w:sz w:val="20"/>
          <w:szCs w:val="20"/>
          <w:lang w:eastAsia="en-US" w:bidi="pt-BR"/>
        </w:rPr>
        <w:t>al e demonstrações con</w:t>
      </w:r>
      <w:r w:rsidRPr="00714CCC">
        <w:rPr>
          <w:rFonts w:cs="Times New Roman"/>
          <w:color w:val="000000"/>
          <w:sz w:val="20"/>
          <w:szCs w:val="20"/>
          <w:lang w:eastAsia="en-US"/>
        </w:rPr>
        <w:t>tábeis referentes ao período de existência da sociedade;</w:t>
      </w:r>
    </w:p>
    <w:p w:rsidR="00451B0C" w:rsidRPr="00714CCC" w:rsidRDefault="00451B0C" w:rsidP="00A25DA5">
      <w:pPr>
        <w:numPr>
          <w:ilvl w:val="2"/>
          <w:numId w:val="6"/>
        </w:numPr>
        <w:tabs>
          <w:tab w:val="left" w:pos="1440"/>
        </w:tabs>
        <w:autoSpaceDE w:val="0"/>
        <w:snapToGrid w:val="0"/>
        <w:spacing w:before="120" w:after="120" w:line="276" w:lineRule="auto"/>
        <w:ind w:left="1134" w:firstLine="0"/>
        <w:jc w:val="both"/>
        <w:rPr>
          <w:rFonts w:cs="Times New Roman"/>
          <w:color w:val="000000"/>
          <w:sz w:val="20"/>
          <w:szCs w:val="20"/>
        </w:rPr>
      </w:pPr>
      <w:r w:rsidRPr="00714CCC">
        <w:rPr>
          <w:rFonts w:cs="Times New Roman"/>
          <w:color w:val="000000"/>
          <w:sz w:val="20"/>
          <w:szCs w:val="20"/>
        </w:rPr>
        <w:t xml:space="preserve"> </w:t>
      </w:r>
      <w:proofErr w:type="gramStart"/>
      <w:r w:rsidRPr="00714CCC">
        <w:rPr>
          <w:rFonts w:cs="Times New Roman"/>
          <w:color w:val="000000"/>
          <w:sz w:val="20"/>
          <w:szCs w:val="20"/>
        </w:rPr>
        <w:t>comprovação</w:t>
      </w:r>
      <w:proofErr w:type="gramEnd"/>
      <w:r w:rsidRPr="00714CCC">
        <w:rPr>
          <w:rFonts w:cs="Times New Roman"/>
          <w:color w:val="000000"/>
          <w:sz w:val="20"/>
          <w:szCs w:val="20"/>
        </w:rPr>
        <w:t xml:space="preserve"> da situação financeira da empresa será constatada mediante obtenção de índices de Liquidez Geral (LG), Solvência Geral (SG) e Liquidez Corrente (LC), resultantes da aplicação das fórmulas:</w:t>
      </w:r>
    </w:p>
    <w:p w:rsidR="00451B0C" w:rsidRPr="00714CCC" w:rsidRDefault="00451B0C" w:rsidP="00451B0C">
      <w:pPr>
        <w:spacing w:after="120" w:line="276" w:lineRule="auto"/>
        <w:ind w:left="720"/>
        <w:jc w:val="center"/>
        <w:rPr>
          <w:rFonts w:cs="Times New Roman"/>
          <w:color w:val="000000"/>
          <w:sz w:val="20"/>
          <w:szCs w:val="20"/>
        </w:rPr>
      </w:pPr>
      <w:r w:rsidRPr="00714CCC">
        <w:rPr>
          <w:rFonts w:cs="Times New Roman"/>
          <w:color w:val="000000"/>
          <w:sz w:val="20"/>
          <w:szCs w:val="20"/>
        </w:rPr>
        <w:t xml:space="preserve">Ativo Circulante + Realizável </w:t>
      </w:r>
      <w:proofErr w:type="gramStart"/>
      <w:r w:rsidRPr="00714CCC">
        <w:rPr>
          <w:rFonts w:cs="Times New Roman"/>
          <w:color w:val="000000"/>
          <w:sz w:val="20"/>
          <w:szCs w:val="20"/>
        </w:rPr>
        <w:t>a Longo Prazo</w:t>
      </w:r>
      <w:proofErr w:type="gramEnd"/>
    </w:p>
    <w:p w:rsidR="00451B0C" w:rsidRPr="00714CCC" w:rsidRDefault="00451B0C" w:rsidP="00451B0C">
      <w:pPr>
        <w:spacing w:after="120" w:line="276" w:lineRule="auto"/>
        <w:ind w:left="720"/>
        <w:jc w:val="center"/>
        <w:rPr>
          <w:rFonts w:cs="Times New Roman"/>
          <w:color w:val="000000"/>
          <w:sz w:val="20"/>
          <w:szCs w:val="20"/>
        </w:rPr>
      </w:pPr>
      <w:r w:rsidRPr="00714CCC">
        <w:rPr>
          <w:rFonts w:cs="Times New Roman"/>
          <w:color w:val="000000"/>
          <w:sz w:val="20"/>
          <w:szCs w:val="20"/>
        </w:rPr>
        <w:t>LG = ---------------------------------------------------------;</w:t>
      </w:r>
    </w:p>
    <w:p w:rsidR="00451B0C" w:rsidRPr="00714CCC" w:rsidRDefault="00451B0C" w:rsidP="00451B0C">
      <w:pPr>
        <w:spacing w:after="120" w:line="276" w:lineRule="auto"/>
        <w:ind w:left="720"/>
        <w:jc w:val="center"/>
        <w:rPr>
          <w:rFonts w:cs="Times New Roman"/>
          <w:color w:val="000000"/>
          <w:sz w:val="20"/>
          <w:szCs w:val="20"/>
        </w:rPr>
      </w:pPr>
      <w:r w:rsidRPr="00714CCC">
        <w:rPr>
          <w:rFonts w:cs="Times New Roman"/>
          <w:color w:val="000000"/>
          <w:sz w:val="20"/>
          <w:szCs w:val="20"/>
        </w:rPr>
        <w:t>Passivo Circulante + Passivo Não Circulante</w:t>
      </w:r>
    </w:p>
    <w:p w:rsidR="00451B0C" w:rsidRPr="00714CCC" w:rsidRDefault="00451B0C" w:rsidP="00451B0C">
      <w:pPr>
        <w:spacing w:after="120" w:line="276" w:lineRule="auto"/>
        <w:ind w:left="720"/>
        <w:jc w:val="center"/>
        <w:rPr>
          <w:rFonts w:cs="Times New Roman"/>
          <w:color w:val="000000"/>
          <w:sz w:val="20"/>
          <w:szCs w:val="20"/>
        </w:rPr>
      </w:pPr>
      <w:r w:rsidRPr="00714CCC">
        <w:rPr>
          <w:rFonts w:cs="Times New Roman"/>
          <w:color w:val="000000"/>
          <w:sz w:val="20"/>
          <w:szCs w:val="20"/>
        </w:rPr>
        <w:t>Ativo Total</w:t>
      </w:r>
    </w:p>
    <w:p w:rsidR="00451B0C" w:rsidRPr="00714CCC" w:rsidRDefault="00451B0C" w:rsidP="00451B0C">
      <w:pPr>
        <w:spacing w:after="120" w:line="276" w:lineRule="auto"/>
        <w:ind w:left="720"/>
        <w:jc w:val="center"/>
        <w:rPr>
          <w:rFonts w:cs="Times New Roman"/>
          <w:color w:val="000000"/>
          <w:sz w:val="20"/>
          <w:szCs w:val="20"/>
        </w:rPr>
      </w:pPr>
      <w:r w:rsidRPr="00714CCC">
        <w:rPr>
          <w:rFonts w:cs="Times New Roman"/>
          <w:color w:val="000000"/>
          <w:sz w:val="20"/>
          <w:szCs w:val="20"/>
        </w:rPr>
        <w:t>SG = ----------------------------------------------------------;</w:t>
      </w:r>
    </w:p>
    <w:p w:rsidR="00451B0C" w:rsidRPr="00714CCC" w:rsidRDefault="00451B0C" w:rsidP="00451B0C">
      <w:pPr>
        <w:spacing w:after="120" w:line="276" w:lineRule="auto"/>
        <w:ind w:left="720"/>
        <w:jc w:val="center"/>
        <w:rPr>
          <w:rFonts w:cs="Times New Roman"/>
          <w:color w:val="000000"/>
          <w:sz w:val="20"/>
          <w:szCs w:val="20"/>
        </w:rPr>
      </w:pPr>
      <w:r w:rsidRPr="00714CCC">
        <w:rPr>
          <w:rFonts w:cs="Times New Roman"/>
          <w:color w:val="000000"/>
          <w:sz w:val="20"/>
          <w:szCs w:val="20"/>
        </w:rPr>
        <w:t>Passivo Circulante + Passivo Não Circulante</w:t>
      </w:r>
    </w:p>
    <w:p w:rsidR="00451B0C" w:rsidRPr="00714CCC" w:rsidRDefault="00451B0C" w:rsidP="00451B0C">
      <w:pPr>
        <w:spacing w:after="120" w:line="276" w:lineRule="auto"/>
        <w:ind w:left="720"/>
        <w:jc w:val="center"/>
        <w:rPr>
          <w:rFonts w:cs="Times New Roman"/>
          <w:color w:val="000000"/>
          <w:sz w:val="20"/>
          <w:szCs w:val="20"/>
        </w:rPr>
      </w:pPr>
      <w:r w:rsidRPr="00714CCC">
        <w:rPr>
          <w:rFonts w:cs="Times New Roman"/>
          <w:color w:val="000000"/>
          <w:sz w:val="20"/>
          <w:szCs w:val="20"/>
        </w:rPr>
        <w:lastRenderedPageBreak/>
        <w:t>Ativo Circulante</w:t>
      </w:r>
    </w:p>
    <w:p w:rsidR="00451B0C" w:rsidRPr="00714CCC" w:rsidRDefault="00451B0C" w:rsidP="00451B0C">
      <w:pPr>
        <w:spacing w:after="120" w:line="276" w:lineRule="auto"/>
        <w:ind w:left="720"/>
        <w:jc w:val="center"/>
        <w:rPr>
          <w:rFonts w:cs="Times New Roman"/>
          <w:color w:val="000000"/>
          <w:sz w:val="20"/>
          <w:szCs w:val="20"/>
        </w:rPr>
      </w:pPr>
      <w:r w:rsidRPr="00714CCC">
        <w:rPr>
          <w:rFonts w:cs="Times New Roman"/>
          <w:color w:val="000000"/>
          <w:sz w:val="20"/>
          <w:szCs w:val="20"/>
        </w:rPr>
        <w:t>LC = -----------------------; e</w:t>
      </w:r>
    </w:p>
    <w:p w:rsidR="00451B0C" w:rsidRPr="00714CCC" w:rsidRDefault="00451B0C" w:rsidP="00451B0C">
      <w:pPr>
        <w:spacing w:after="120" w:line="276" w:lineRule="auto"/>
        <w:ind w:left="720"/>
        <w:jc w:val="center"/>
        <w:rPr>
          <w:rFonts w:cs="Times New Roman"/>
          <w:color w:val="000000"/>
          <w:sz w:val="20"/>
          <w:szCs w:val="20"/>
        </w:rPr>
      </w:pPr>
      <w:r w:rsidRPr="00714CCC">
        <w:rPr>
          <w:rFonts w:cs="Times New Roman"/>
          <w:color w:val="000000"/>
          <w:sz w:val="20"/>
          <w:szCs w:val="20"/>
        </w:rPr>
        <w:t>Passivo Circulante</w:t>
      </w:r>
    </w:p>
    <w:p w:rsidR="00451B0C" w:rsidRPr="00714CCC" w:rsidRDefault="00451B0C" w:rsidP="00A25DA5">
      <w:pPr>
        <w:numPr>
          <w:ilvl w:val="2"/>
          <w:numId w:val="6"/>
        </w:numPr>
        <w:tabs>
          <w:tab w:val="left" w:pos="1440"/>
        </w:tabs>
        <w:autoSpaceDE w:val="0"/>
        <w:snapToGrid w:val="0"/>
        <w:spacing w:before="120" w:after="120" w:line="276" w:lineRule="auto"/>
        <w:ind w:left="1134" w:firstLine="0"/>
        <w:jc w:val="both"/>
        <w:rPr>
          <w:rFonts w:cs="Times New Roman"/>
          <w:bCs/>
          <w:i/>
          <w:sz w:val="20"/>
          <w:szCs w:val="20"/>
        </w:rPr>
      </w:pPr>
      <w:r w:rsidRPr="00714CCC">
        <w:rPr>
          <w:rFonts w:cs="Times New Roman"/>
          <w:bCs/>
          <w:sz w:val="20"/>
          <w:szCs w:val="20"/>
        </w:rPr>
        <w:t xml:space="preserve">As empresas, cadastradas ou não no SICAF, que apresentarem resultado inferior ou igual a </w:t>
      </w:r>
      <w:proofErr w:type="gramStart"/>
      <w:r w:rsidRPr="00714CCC">
        <w:rPr>
          <w:rFonts w:cs="Times New Roman"/>
          <w:bCs/>
          <w:sz w:val="20"/>
          <w:szCs w:val="20"/>
        </w:rPr>
        <w:t>1</w:t>
      </w:r>
      <w:proofErr w:type="gramEnd"/>
      <w:r w:rsidRPr="00714CCC">
        <w:rPr>
          <w:rFonts w:cs="Times New Roman"/>
          <w:bCs/>
          <w:sz w:val="20"/>
          <w:szCs w:val="20"/>
        </w:rPr>
        <w:t>(um) em qualquer dos índices de Liquidez Geral (LG), Solvência Geral (SG) e Liquidez Corr</w:t>
      </w:r>
      <w:r w:rsidR="001B5756" w:rsidRPr="00714CCC">
        <w:rPr>
          <w:rFonts w:cs="Times New Roman"/>
          <w:bCs/>
          <w:sz w:val="20"/>
          <w:szCs w:val="20"/>
        </w:rPr>
        <w:t xml:space="preserve">ente (LC), deverão comprovar patrimônio líquido de </w:t>
      </w:r>
      <w:r w:rsidR="00FE7D43">
        <w:rPr>
          <w:rFonts w:cs="Times New Roman"/>
          <w:bCs/>
          <w:sz w:val="20"/>
          <w:szCs w:val="20"/>
        </w:rPr>
        <w:t>10% (dez por cento)</w:t>
      </w:r>
      <w:r w:rsidR="001B5756" w:rsidRPr="00714CCC">
        <w:rPr>
          <w:rFonts w:cs="Times New Roman"/>
          <w:bCs/>
          <w:sz w:val="20"/>
          <w:szCs w:val="20"/>
        </w:rPr>
        <w:t xml:space="preserve"> do valor es</w:t>
      </w:r>
      <w:r w:rsidR="00394C66" w:rsidRPr="00714CCC">
        <w:rPr>
          <w:rFonts w:cs="Times New Roman"/>
          <w:bCs/>
          <w:sz w:val="20"/>
          <w:szCs w:val="20"/>
        </w:rPr>
        <w:t>timad</w:t>
      </w:r>
      <w:r w:rsidR="001B5756" w:rsidRPr="00714CCC">
        <w:rPr>
          <w:rFonts w:cs="Times New Roman"/>
          <w:bCs/>
          <w:sz w:val="20"/>
          <w:szCs w:val="20"/>
        </w:rPr>
        <w:t>o da contratação ou do item pertinente.</w:t>
      </w:r>
      <w:r w:rsidRPr="00714CCC">
        <w:rPr>
          <w:rFonts w:cs="Times New Roman"/>
          <w:bCs/>
          <w:sz w:val="20"/>
          <w:szCs w:val="20"/>
        </w:rPr>
        <w:t xml:space="preserve"> </w:t>
      </w:r>
    </w:p>
    <w:p w:rsidR="00451B0C" w:rsidRDefault="00451B0C" w:rsidP="00A25DA5">
      <w:pPr>
        <w:numPr>
          <w:ilvl w:val="1"/>
          <w:numId w:val="6"/>
        </w:numPr>
        <w:spacing w:before="120" w:after="120" w:line="276" w:lineRule="auto"/>
        <w:ind w:left="425" w:firstLine="0"/>
        <w:jc w:val="both"/>
        <w:rPr>
          <w:rFonts w:cs="Times New Roman"/>
          <w:bCs/>
          <w:iCs/>
          <w:color w:val="000000"/>
          <w:sz w:val="20"/>
          <w:szCs w:val="20"/>
        </w:rPr>
      </w:pPr>
      <w:r w:rsidRPr="00714CCC">
        <w:rPr>
          <w:rFonts w:cs="Times New Roman"/>
          <w:bCs/>
          <w:iCs/>
          <w:color w:val="000000"/>
          <w:sz w:val="20"/>
          <w:szCs w:val="20"/>
        </w:rPr>
        <w:t>As empresas, cadastradas ou não no SICAF,</w:t>
      </w:r>
      <w:r w:rsidR="001B5756" w:rsidRPr="00714CCC">
        <w:rPr>
          <w:rFonts w:cs="Times New Roman"/>
          <w:bCs/>
          <w:iCs/>
          <w:color w:val="000000"/>
          <w:sz w:val="20"/>
          <w:szCs w:val="20"/>
        </w:rPr>
        <w:t xml:space="preserve"> </w:t>
      </w:r>
      <w:r w:rsidRPr="00714CCC">
        <w:rPr>
          <w:rFonts w:cs="Times New Roman"/>
          <w:bCs/>
          <w:iCs/>
          <w:color w:val="000000"/>
          <w:sz w:val="20"/>
          <w:szCs w:val="20"/>
        </w:rPr>
        <w:t xml:space="preserve">deverão comprovar, ainda, a qualificação técnica, por meio de: </w:t>
      </w:r>
    </w:p>
    <w:p w:rsidR="00FE7D43" w:rsidRDefault="00FE7D43" w:rsidP="00A25DA5">
      <w:pPr>
        <w:pStyle w:val="PargrafodaLista"/>
        <w:numPr>
          <w:ilvl w:val="2"/>
          <w:numId w:val="6"/>
        </w:numPr>
        <w:spacing w:before="120" w:after="120" w:line="276" w:lineRule="auto"/>
        <w:jc w:val="both"/>
        <w:rPr>
          <w:rFonts w:cs="Times New Roman"/>
          <w:bCs/>
          <w:iCs/>
          <w:color w:val="000000"/>
          <w:sz w:val="20"/>
          <w:szCs w:val="20"/>
        </w:rPr>
      </w:pPr>
      <w:r>
        <w:rPr>
          <w:rFonts w:cs="Times New Roman"/>
          <w:bCs/>
          <w:iCs/>
          <w:color w:val="000000"/>
          <w:sz w:val="20"/>
          <w:szCs w:val="20"/>
        </w:rPr>
        <w:t>Apresentação de registro ou inscrição na Agência Nacional de Aviação Civil – ANAC, em plena validade;</w:t>
      </w:r>
    </w:p>
    <w:p w:rsidR="00FE7D43" w:rsidRPr="00FE7D43" w:rsidRDefault="00FE7D43" w:rsidP="00A25DA5">
      <w:pPr>
        <w:pStyle w:val="PargrafodaLista"/>
        <w:numPr>
          <w:ilvl w:val="2"/>
          <w:numId w:val="6"/>
        </w:numPr>
        <w:spacing w:before="120" w:after="120" w:line="276" w:lineRule="auto"/>
        <w:jc w:val="both"/>
        <w:rPr>
          <w:rFonts w:cs="Times New Roman"/>
          <w:bCs/>
          <w:iCs/>
          <w:color w:val="000000"/>
          <w:sz w:val="20"/>
          <w:szCs w:val="20"/>
        </w:rPr>
      </w:pPr>
      <w:r>
        <w:rPr>
          <w:rFonts w:cs="Times New Roman"/>
          <w:bCs/>
          <w:iCs/>
          <w:color w:val="000000"/>
          <w:sz w:val="20"/>
          <w:szCs w:val="20"/>
        </w:rPr>
        <w:t xml:space="preserve">Indicação de piloto para realização dos serviços constantes do objeto, com as seguintes qualificações: possuir licença de Piloto de Linha Aérea de Helicópteros (PLH); possuir Certificado de Habilitação Técnica em comando na aeronave AW-139 válida; ter experiência mínima de pelo menos 2.000 (duas mil) horas voadas em helicóptero, sendo no mínimo 1.500 (mil e quinhentas) horas em helicóptero bimotor; experiência mínima de 750 (setecentas e cinquenta) horas de voo totais no modelo AW 139; haver participado de </w:t>
      </w:r>
      <w:proofErr w:type="spellStart"/>
      <w:r w:rsidRPr="00FE7D43">
        <w:rPr>
          <w:rFonts w:cs="Times New Roman"/>
          <w:bCs/>
          <w:i/>
          <w:iCs/>
          <w:color w:val="000000"/>
          <w:sz w:val="20"/>
          <w:szCs w:val="20"/>
        </w:rPr>
        <w:t>Ground</w:t>
      </w:r>
      <w:proofErr w:type="spellEnd"/>
      <w:r w:rsidRPr="00FE7D43">
        <w:rPr>
          <w:rFonts w:cs="Times New Roman"/>
          <w:bCs/>
          <w:i/>
          <w:iCs/>
          <w:color w:val="000000"/>
          <w:sz w:val="20"/>
          <w:szCs w:val="20"/>
        </w:rPr>
        <w:t xml:space="preserve"> </w:t>
      </w:r>
      <w:proofErr w:type="spellStart"/>
      <w:r w:rsidRPr="00FE7D43">
        <w:rPr>
          <w:rFonts w:cs="Times New Roman"/>
          <w:bCs/>
          <w:i/>
          <w:iCs/>
          <w:color w:val="000000"/>
          <w:sz w:val="20"/>
          <w:szCs w:val="20"/>
        </w:rPr>
        <w:t>School</w:t>
      </w:r>
      <w:proofErr w:type="spellEnd"/>
      <w:r>
        <w:rPr>
          <w:rFonts w:cs="Times New Roman"/>
          <w:bCs/>
          <w:iCs/>
          <w:color w:val="000000"/>
          <w:sz w:val="20"/>
          <w:szCs w:val="20"/>
        </w:rPr>
        <w:t xml:space="preserve"> ou prova equivalente da ANAC do AW 139 e simulador de voo há no máximo dois anos; possuir habilitação IFR válida; possuir CMA válido. </w:t>
      </w:r>
    </w:p>
    <w:p w:rsidR="000F104D" w:rsidRPr="00714CCC" w:rsidRDefault="000F104D" w:rsidP="00A25DA5">
      <w:pPr>
        <w:numPr>
          <w:ilvl w:val="1"/>
          <w:numId w:val="6"/>
        </w:numPr>
        <w:spacing w:before="120" w:after="120" w:line="276" w:lineRule="auto"/>
        <w:ind w:left="425" w:firstLine="0"/>
        <w:jc w:val="both"/>
        <w:rPr>
          <w:rFonts w:cs="Times New Roman"/>
          <w:bCs/>
          <w:color w:val="000000"/>
          <w:sz w:val="20"/>
          <w:szCs w:val="20"/>
        </w:rPr>
      </w:pPr>
      <w:r w:rsidRPr="00714CCC">
        <w:rPr>
          <w:rFonts w:cs="Times New Roman"/>
          <w:bCs/>
          <w:color w:val="000000"/>
          <w:sz w:val="20"/>
          <w:szCs w:val="20"/>
        </w:rPr>
        <w:t xml:space="preserve">Os documentos exigidos para habilitação relacionados nos subitens acima, deverão ser apresentados pelos licitantes, via fac-símile (fax) número </w:t>
      </w:r>
      <w:r w:rsidR="00FE7D43">
        <w:rPr>
          <w:rFonts w:cs="Times New Roman"/>
          <w:bCs/>
          <w:color w:val="000000"/>
          <w:sz w:val="20"/>
          <w:szCs w:val="20"/>
        </w:rPr>
        <w:t xml:space="preserve">61 2024-8116, por funcionalidade própria do Sistema </w:t>
      </w:r>
      <w:proofErr w:type="spellStart"/>
      <w:r w:rsidR="00FE7D43">
        <w:rPr>
          <w:rFonts w:cs="Times New Roman"/>
          <w:bCs/>
          <w:color w:val="000000"/>
          <w:sz w:val="20"/>
          <w:szCs w:val="20"/>
        </w:rPr>
        <w:t>Comprasnet</w:t>
      </w:r>
      <w:proofErr w:type="spellEnd"/>
      <w:r w:rsidR="00FE7D43">
        <w:rPr>
          <w:rFonts w:cs="Times New Roman"/>
          <w:bCs/>
          <w:color w:val="000000"/>
          <w:sz w:val="20"/>
          <w:szCs w:val="20"/>
        </w:rPr>
        <w:t xml:space="preserve">, ou via e-mail </w:t>
      </w:r>
      <w:hyperlink r:id="rId10" w:history="1">
        <w:r w:rsidR="00FE7D43" w:rsidRPr="009C1CD6">
          <w:rPr>
            <w:rStyle w:val="Hyperlink"/>
            <w:rFonts w:cs="Times New Roman"/>
            <w:bCs/>
            <w:sz w:val="20"/>
            <w:szCs w:val="20"/>
          </w:rPr>
          <w:t>cpl.coad@dpf.gov.br</w:t>
        </w:r>
      </w:hyperlink>
      <w:r w:rsidR="00FE7D43">
        <w:rPr>
          <w:rFonts w:cs="Times New Roman"/>
          <w:bCs/>
          <w:color w:val="000000"/>
          <w:sz w:val="20"/>
          <w:szCs w:val="20"/>
        </w:rPr>
        <w:t xml:space="preserve">, no prazo de 60 (sessenta) minutos, </w:t>
      </w:r>
      <w:r w:rsidRPr="00714CCC">
        <w:rPr>
          <w:rFonts w:cs="Times New Roman"/>
          <w:bCs/>
          <w:color w:val="000000"/>
          <w:sz w:val="20"/>
          <w:szCs w:val="20"/>
        </w:rPr>
        <w:t xml:space="preserve">após solicitação do </w:t>
      </w:r>
      <w:r w:rsidR="00E17E25" w:rsidRPr="00714CCC">
        <w:rPr>
          <w:rFonts w:cs="Times New Roman"/>
          <w:bCs/>
          <w:color w:val="000000"/>
          <w:sz w:val="20"/>
          <w:szCs w:val="20"/>
        </w:rPr>
        <w:t>Pregoeiro</w:t>
      </w:r>
      <w:r w:rsidRPr="00714CCC">
        <w:rPr>
          <w:rFonts w:cs="Times New Roman"/>
          <w:bCs/>
          <w:color w:val="000000"/>
          <w:sz w:val="20"/>
          <w:szCs w:val="20"/>
        </w:rPr>
        <w:t xml:space="preserve"> no sistema eletrônico.  Posteriormente, serão remetidos em original, por qualquer processo de cópia reprográfica, autenticada por tabelião de notas, ou por servidor da Administração, desde que conferido(s) com o original, ou publicação em órgão da imprensa oficial, para análise, no prazo de </w:t>
      </w:r>
      <w:r w:rsidR="00FE7D43">
        <w:rPr>
          <w:rFonts w:cs="Times New Roman"/>
          <w:bCs/>
          <w:color w:val="000000"/>
          <w:sz w:val="20"/>
          <w:szCs w:val="20"/>
        </w:rPr>
        <w:t xml:space="preserve">03 (três) dias úteis, </w:t>
      </w:r>
      <w:proofErr w:type="gramStart"/>
      <w:r w:rsidRPr="00714CCC">
        <w:rPr>
          <w:rFonts w:cs="Times New Roman"/>
          <w:bCs/>
          <w:color w:val="000000"/>
          <w:sz w:val="20"/>
          <w:szCs w:val="20"/>
        </w:rPr>
        <w:t>após</w:t>
      </w:r>
      <w:proofErr w:type="gramEnd"/>
      <w:r w:rsidRPr="00714CCC">
        <w:rPr>
          <w:rFonts w:cs="Times New Roman"/>
          <w:bCs/>
          <w:color w:val="000000"/>
          <w:sz w:val="20"/>
          <w:szCs w:val="20"/>
        </w:rPr>
        <w:t xml:space="preserve"> encerrado o prazo para o encaminhamento </w:t>
      </w:r>
      <w:r w:rsidR="00FE7D43">
        <w:rPr>
          <w:rFonts w:cs="Times New Roman"/>
          <w:bCs/>
          <w:color w:val="000000"/>
          <w:sz w:val="20"/>
          <w:szCs w:val="20"/>
        </w:rPr>
        <w:t>anteriormente mencionado.</w:t>
      </w:r>
      <w:r w:rsidRPr="00714CCC">
        <w:rPr>
          <w:rFonts w:cs="Times New Roman"/>
          <w:bCs/>
          <w:color w:val="000000"/>
          <w:sz w:val="20"/>
          <w:szCs w:val="20"/>
        </w:rPr>
        <w:t>;</w:t>
      </w:r>
    </w:p>
    <w:p w:rsidR="000F104D" w:rsidRPr="00714CCC" w:rsidRDefault="000F104D" w:rsidP="00A25DA5">
      <w:pPr>
        <w:numPr>
          <w:ilvl w:val="1"/>
          <w:numId w:val="6"/>
        </w:numPr>
        <w:spacing w:before="120" w:after="120" w:line="276" w:lineRule="auto"/>
        <w:ind w:left="425" w:firstLine="0"/>
        <w:jc w:val="both"/>
        <w:rPr>
          <w:rFonts w:cs="Times New Roman"/>
          <w:bCs/>
          <w:color w:val="000000"/>
          <w:sz w:val="20"/>
          <w:szCs w:val="20"/>
        </w:rPr>
      </w:pPr>
      <w:r w:rsidRPr="00714CCC">
        <w:rPr>
          <w:rFonts w:cs="Times New Roman"/>
          <w:bCs/>
          <w:color w:val="000000"/>
          <w:sz w:val="20"/>
          <w:szCs w:val="20"/>
        </w:rPr>
        <w:t>Se a menor proposta ofertada for de microempresa</w:t>
      </w:r>
      <w:r w:rsidR="001B0407" w:rsidRPr="00714CCC">
        <w:rPr>
          <w:rFonts w:cs="Times New Roman"/>
          <w:bCs/>
          <w:color w:val="000000"/>
          <w:sz w:val="20"/>
          <w:szCs w:val="20"/>
        </w:rPr>
        <w:t>,</w:t>
      </w:r>
      <w:r w:rsidRPr="00714CCC">
        <w:rPr>
          <w:rFonts w:cs="Times New Roman"/>
          <w:bCs/>
          <w:color w:val="000000"/>
          <w:sz w:val="20"/>
          <w:szCs w:val="20"/>
        </w:rPr>
        <w:t xml:space="preserve"> empresa de pequeno porte</w:t>
      </w:r>
      <w:r w:rsidR="001B0407" w:rsidRPr="00714CCC">
        <w:rPr>
          <w:rFonts w:cs="Times New Roman"/>
          <w:bCs/>
          <w:color w:val="000000"/>
          <w:sz w:val="20"/>
          <w:szCs w:val="20"/>
        </w:rPr>
        <w:t xml:space="preserve"> ou s</w:t>
      </w:r>
      <w:r w:rsidR="001B0407" w:rsidRPr="00714CCC">
        <w:rPr>
          <w:rFonts w:eastAsia="Zurich BT" w:cs="Times New Roman"/>
          <w:bCs/>
          <w:sz w:val="20"/>
          <w:szCs w:val="20"/>
        </w:rPr>
        <w:t xml:space="preserve">ociedade cooperativa </w:t>
      </w:r>
      <w:r w:rsidRPr="00714CCC">
        <w:rPr>
          <w:rFonts w:cs="Times New Roman"/>
          <w:bCs/>
          <w:color w:val="000000"/>
          <w:sz w:val="20"/>
          <w:szCs w:val="20"/>
        </w:rPr>
        <w:t xml:space="preserve">e uma vez constatada a existência de alguma restrição no que tange à </w:t>
      </w:r>
      <w:r w:rsidRPr="00714CCC">
        <w:rPr>
          <w:rFonts w:cs="Times New Roman"/>
          <w:bCs/>
          <w:color w:val="000000"/>
          <w:sz w:val="20"/>
          <w:szCs w:val="20"/>
        </w:rPr>
        <w:lastRenderedPageBreak/>
        <w:t xml:space="preserve">regularidade fiscal, a mesma será convocada para, </w:t>
      </w:r>
      <w:r w:rsidR="00755076">
        <w:rPr>
          <w:rFonts w:cs="Times New Roman"/>
          <w:bCs/>
          <w:color w:val="000000"/>
          <w:sz w:val="20"/>
          <w:szCs w:val="20"/>
        </w:rPr>
        <w:t xml:space="preserve">no prazo de </w:t>
      </w:r>
      <w:proofErr w:type="gramStart"/>
      <w:r w:rsidR="00755076">
        <w:rPr>
          <w:rFonts w:cs="Times New Roman"/>
          <w:bCs/>
          <w:color w:val="000000"/>
          <w:sz w:val="20"/>
          <w:szCs w:val="20"/>
        </w:rPr>
        <w:t>5</w:t>
      </w:r>
      <w:proofErr w:type="gramEnd"/>
      <w:r w:rsidR="00755076">
        <w:rPr>
          <w:rFonts w:cs="Times New Roman"/>
          <w:bCs/>
          <w:color w:val="000000"/>
          <w:sz w:val="20"/>
          <w:szCs w:val="20"/>
        </w:rPr>
        <w:t xml:space="preserve"> (cinco) dias</w:t>
      </w:r>
      <w:r w:rsidRPr="00714CCC">
        <w:rPr>
          <w:rFonts w:cs="Times New Roman"/>
          <w:bCs/>
          <w:color w:val="000000"/>
          <w:sz w:val="20"/>
          <w:szCs w:val="20"/>
        </w:rPr>
        <w:t xml:space="preserve"> úteis, após solicitação do </w:t>
      </w:r>
      <w:r w:rsidR="00E17E25" w:rsidRPr="00714CCC">
        <w:rPr>
          <w:rFonts w:cs="Times New Roman"/>
          <w:bCs/>
          <w:color w:val="000000"/>
          <w:sz w:val="20"/>
          <w:szCs w:val="20"/>
        </w:rPr>
        <w:t>Pregoeiro</w:t>
      </w:r>
      <w:r w:rsidRPr="00714CCC">
        <w:rPr>
          <w:rFonts w:cs="Times New Roman"/>
          <w:bCs/>
          <w:color w:val="000000"/>
          <w:sz w:val="20"/>
          <w:szCs w:val="20"/>
        </w:rPr>
        <w:t xml:space="preserve"> no sistema eletrônico, comprovar a regularização. O prazo poderá ser prorrogado por igual período.</w:t>
      </w:r>
    </w:p>
    <w:p w:rsidR="000F104D" w:rsidRPr="00714CCC" w:rsidRDefault="000F104D" w:rsidP="00A25DA5">
      <w:pPr>
        <w:numPr>
          <w:ilvl w:val="2"/>
          <w:numId w:val="6"/>
        </w:numPr>
        <w:tabs>
          <w:tab w:val="left" w:pos="1440"/>
        </w:tabs>
        <w:autoSpaceDE w:val="0"/>
        <w:snapToGrid w:val="0"/>
        <w:spacing w:before="120" w:after="120" w:line="276" w:lineRule="auto"/>
        <w:ind w:left="1134" w:firstLine="0"/>
        <w:jc w:val="both"/>
        <w:rPr>
          <w:rFonts w:cs="Times New Roman"/>
          <w:bCs/>
          <w:color w:val="000000"/>
          <w:sz w:val="20"/>
          <w:szCs w:val="20"/>
        </w:rPr>
      </w:pPr>
      <w:r w:rsidRPr="00714CCC">
        <w:rPr>
          <w:rFonts w:cs="Times New Roman"/>
          <w:bCs/>
          <w:color w:val="000000"/>
          <w:sz w:val="20"/>
          <w:szCs w:val="20"/>
        </w:rPr>
        <w:t>A não</w:t>
      </w:r>
      <w:r w:rsidR="00F5547C" w:rsidRPr="00714CCC">
        <w:rPr>
          <w:rFonts w:cs="Times New Roman"/>
          <w:bCs/>
          <w:color w:val="000000"/>
          <w:sz w:val="20"/>
          <w:szCs w:val="20"/>
        </w:rPr>
        <w:t xml:space="preserve"> </w:t>
      </w:r>
      <w:r w:rsidRPr="00714CCC">
        <w:rPr>
          <w:rFonts w:cs="Times New Roman"/>
          <w:bCs/>
          <w:color w:val="000000"/>
          <w:sz w:val="20"/>
          <w:szCs w:val="20"/>
        </w:rPr>
        <w:t>regularização fiscal no prazo previsto no subitem anterior acarretará a inabilitação do licitante, sem prejuízo das sanções previstas neste Edital, sendo facultada a convocação dos licitantes remanescentes, na ordem de classificação. Se, na ordem de classificação, seguir-se outra microempresa</w:t>
      </w:r>
      <w:r w:rsidR="001B0407" w:rsidRPr="00714CCC">
        <w:rPr>
          <w:rFonts w:cs="Times New Roman"/>
          <w:bCs/>
          <w:color w:val="000000"/>
          <w:sz w:val="20"/>
          <w:szCs w:val="20"/>
        </w:rPr>
        <w:t>,</w:t>
      </w:r>
      <w:r w:rsidRPr="00714CCC">
        <w:rPr>
          <w:rFonts w:cs="Times New Roman"/>
          <w:bCs/>
          <w:color w:val="000000"/>
          <w:sz w:val="20"/>
          <w:szCs w:val="20"/>
        </w:rPr>
        <w:t xml:space="preserve"> empresa de pequeno porte </w:t>
      </w:r>
      <w:r w:rsidR="001B0407" w:rsidRPr="00714CCC">
        <w:rPr>
          <w:rFonts w:cs="Times New Roman"/>
          <w:bCs/>
          <w:color w:val="000000"/>
          <w:sz w:val="20"/>
          <w:szCs w:val="20"/>
        </w:rPr>
        <w:t xml:space="preserve">ou </w:t>
      </w:r>
      <w:r w:rsidR="001B0407" w:rsidRPr="00714CCC">
        <w:rPr>
          <w:rFonts w:eastAsia="Zurich BT" w:cs="Times New Roman"/>
          <w:bCs/>
          <w:sz w:val="20"/>
          <w:szCs w:val="20"/>
        </w:rPr>
        <w:t xml:space="preserve">sociedade cooperativa </w:t>
      </w:r>
      <w:r w:rsidRPr="00714CCC">
        <w:rPr>
          <w:rFonts w:cs="Times New Roman"/>
          <w:bCs/>
          <w:color w:val="000000"/>
          <w:sz w:val="20"/>
          <w:szCs w:val="20"/>
        </w:rPr>
        <w:t xml:space="preserve">com alguma restrição na documentação fiscal, será concedido o mesmo prazo para regularização. </w:t>
      </w:r>
    </w:p>
    <w:p w:rsidR="000F104D" w:rsidRPr="00714CCC" w:rsidRDefault="000F104D" w:rsidP="00A25DA5">
      <w:pPr>
        <w:numPr>
          <w:ilvl w:val="1"/>
          <w:numId w:val="6"/>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 xml:space="preserve">Havendo necessidade de analisar minuciosamente os documentos exigidos, o </w:t>
      </w:r>
      <w:r w:rsidR="00E17E25" w:rsidRPr="00714CCC">
        <w:rPr>
          <w:rFonts w:cs="Times New Roman"/>
          <w:color w:val="000000"/>
          <w:sz w:val="20"/>
          <w:szCs w:val="20"/>
        </w:rPr>
        <w:t>Pregoeiro</w:t>
      </w:r>
      <w:r w:rsidRPr="00714CCC">
        <w:rPr>
          <w:rFonts w:cs="Times New Roman"/>
          <w:color w:val="000000"/>
          <w:sz w:val="20"/>
          <w:szCs w:val="20"/>
        </w:rPr>
        <w:t xml:space="preserve"> suspenderá a sessão, informando no “chat” a nova data e horário para a continuidade da mesma.</w:t>
      </w:r>
    </w:p>
    <w:p w:rsidR="00F111FF" w:rsidRPr="00714CCC" w:rsidRDefault="000F104D" w:rsidP="00A25DA5">
      <w:pPr>
        <w:numPr>
          <w:ilvl w:val="1"/>
          <w:numId w:val="6"/>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 xml:space="preserve">Será inabilitado o licitante que não comprovar sua habilitação, deixar de </w:t>
      </w:r>
      <w:r w:rsidRPr="00714CCC">
        <w:rPr>
          <w:rFonts w:cs="Times New Roman"/>
          <w:bCs/>
          <w:color w:val="000000"/>
          <w:sz w:val="20"/>
          <w:szCs w:val="20"/>
        </w:rPr>
        <w:t>apresentar</w:t>
      </w:r>
      <w:r w:rsidRPr="00714CCC">
        <w:rPr>
          <w:rFonts w:cs="Times New Roman"/>
          <w:color w:val="000000"/>
          <w:sz w:val="20"/>
          <w:szCs w:val="20"/>
        </w:rPr>
        <w:t xml:space="preserve"> quaisquer dos documentos exigidos para a habilitação, ou apresentá-los em desacordo com o e</w:t>
      </w:r>
      <w:r w:rsidR="00F111FF" w:rsidRPr="00714CCC">
        <w:rPr>
          <w:rFonts w:cs="Times New Roman"/>
          <w:color w:val="000000"/>
          <w:sz w:val="20"/>
          <w:szCs w:val="20"/>
          <w:lang w:eastAsia="en-US"/>
        </w:rPr>
        <w:t>stabelecido neste Edital.</w:t>
      </w:r>
    </w:p>
    <w:p w:rsidR="00F111FF" w:rsidRPr="00714CCC" w:rsidRDefault="00F111FF" w:rsidP="00A25DA5">
      <w:pPr>
        <w:numPr>
          <w:ilvl w:val="1"/>
          <w:numId w:val="6"/>
        </w:numPr>
        <w:spacing w:before="120" w:after="120" w:line="276" w:lineRule="auto"/>
        <w:ind w:left="425" w:firstLine="0"/>
        <w:jc w:val="both"/>
        <w:rPr>
          <w:rFonts w:cs="Times New Roman"/>
          <w:color w:val="000000"/>
          <w:sz w:val="20"/>
          <w:szCs w:val="20"/>
        </w:rPr>
      </w:pPr>
      <w:r w:rsidRPr="00714CCC">
        <w:rPr>
          <w:rFonts w:cs="Times New Roman"/>
          <w:bCs/>
          <w:sz w:val="20"/>
          <w:szCs w:val="20"/>
        </w:rPr>
        <w:t xml:space="preserve">O pregoeiro, auxiliado pela equipe de apoio, consultará os sistemas de registros de sanções </w:t>
      </w:r>
      <w:r w:rsidRPr="00714CCC">
        <w:rPr>
          <w:rFonts w:cs="Times New Roman"/>
          <w:bCs/>
          <w:sz w:val="18"/>
          <w:szCs w:val="20"/>
        </w:rPr>
        <w:t>SICAF, LISTA DE INIDÔNEOS DO TCU</w:t>
      </w:r>
      <w:r w:rsidR="004C41F2">
        <w:rPr>
          <w:rFonts w:cs="Times New Roman"/>
          <w:bCs/>
          <w:sz w:val="18"/>
          <w:szCs w:val="20"/>
        </w:rPr>
        <w:t xml:space="preserve"> (</w:t>
      </w:r>
      <w:proofErr w:type="gramStart"/>
      <w:r w:rsidR="004C41F2">
        <w:rPr>
          <w:rFonts w:cs="Times New Roman"/>
          <w:bCs/>
          <w:sz w:val="18"/>
          <w:szCs w:val="20"/>
        </w:rPr>
        <w:t>https</w:t>
      </w:r>
      <w:proofErr w:type="gramEnd"/>
      <w:r w:rsidR="004C41F2">
        <w:rPr>
          <w:rFonts w:cs="Times New Roman"/>
          <w:bCs/>
          <w:sz w:val="18"/>
          <w:szCs w:val="20"/>
        </w:rPr>
        <w:t>://contas.tcu.gov.br/cadicon/procura)</w:t>
      </w:r>
      <w:r w:rsidRPr="00714CCC">
        <w:rPr>
          <w:rFonts w:cs="Times New Roman"/>
          <w:bCs/>
          <w:sz w:val="18"/>
          <w:szCs w:val="20"/>
        </w:rPr>
        <w:t>, CNJ</w:t>
      </w:r>
      <w:r w:rsidR="004C41F2">
        <w:rPr>
          <w:rFonts w:cs="Times New Roman"/>
          <w:bCs/>
          <w:sz w:val="18"/>
          <w:szCs w:val="20"/>
        </w:rPr>
        <w:t xml:space="preserve"> (www.cnj.jus.br/</w:t>
      </w:r>
      <w:proofErr w:type="spellStart"/>
      <w:r w:rsidR="004C41F2">
        <w:rPr>
          <w:rFonts w:cs="Times New Roman"/>
          <w:bCs/>
          <w:sz w:val="18"/>
          <w:szCs w:val="20"/>
        </w:rPr>
        <w:t>improbidade_adm</w:t>
      </w:r>
      <w:proofErr w:type="spellEnd"/>
      <w:r w:rsidR="004C41F2">
        <w:rPr>
          <w:rFonts w:cs="Times New Roman"/>
          <w:bCs/>
          <w:sz w:val="18"/>
          <w:szCs w:val="20"/>
        </w:rPr>
        <w:t>/</w:t>
      </w:r>
      <w:proofErr w:type="spellStart"/>
      <w:r w:rsidR="004C41F2">
        <w:rPr>
          <w:rFonts w:cs="Times New Roman"/>
          <w:bCs/>
          <w:sz w:val="18"/>
          <w:szCs w:val="20"/>
        </w:rPr>
        <w:t>consultar_requerido.php</w:t>
      </w:r>
      <w:proofErr w:type="spellEnd"/>
      <w:r w:rsidR="004C41F2">
        <w:rPr>
          <w:rFonts w:cs="Times New Roman"/>
          <w:bCs/>
          <w:sz w:val="18"/>
          <w:szCs w:val="20"/>
        </w:rPr>
        <w:t>)</w:t>
      </w:r>
      <w:r w:rsidRPr="00714CCC">
        <w:rPr>
          <w:rFonts w:cs="Times New Roman"/>
          <w:bCs/>
          <w:sz w:val="18"/>
          <w:szCs w:val="20"/>
        </w:rPr>
        <w:t xml:space="preserve"> </w:t>
      </w:r>
      <w:r w:rsidR="00C05C4A">
        <w:rPr>
          <w:rFonts w:cs="Times New Roman"/>
          <w:bCs/>
          <w:sz w:val="18"/>
          <w:szCs w:val="20"/>
        </w:rPr>
        <w:t>e</w:t>
      </w:r>
      <w:r w:rsidRPr="00714CCC">
        <w:rPr>
          <w:rFonts w:cs="Times New Roman"/>
          <w:bCs/>
          <w:sz w:val="18"/>
          <w:szCs w:val="20"/>
        </w:rPr>
        <w:t xml:space="preserve"> CEIS</w:t>
      </w:r>
      <w:r w:rsidR="004C41F2">
        <w:rPr>
          <w:rFonts w:cs="Times New Roman"/>
          <w:bCs/>
          <w:sz w:val="18"/>
          <w:szCs w:val="20"/>
        </w:rPr>
        <w:t xml:space="preserve"> (www.portaldatransparencia.gov.br/</w:t>
      </w:r>
      <w:proofErr w:type="spellStart"/>
      <w:r w:rsidR="004C41F2">
        <w:rPr>
          <w:rFonts w:cs="Times New Roman"/>
          <w:bCs/>
          <w:sz w:val="18"/>
          <w:szCs w:val="20"/>
        </w:rPr>
        <w:t>ceis</w:t>
      </w:r>
      <w:proofErr w:type="spellEnd"/>
      <w:r w:rsidR="004C41F2">
        <w:rPr>
          <w:rFonts w:cs="Times New Roman"/>
          <w:bCs/>
          <w:sz w:val="18"/>
          <w:szCs w:val="20"/>
        </w:rPr>
        <w:t>)</w:t>
      </w:r>
      <w:r w:rsidRPr="00714CCC">
        <w:rPr>
          <w:rFonts w:cs="Times New Roman"/>
          <w:bCs/>
          <w:sz w:val="20"/>
          <w:szCs w:val="20"/>
        </w:rPr>
        <w:t>, visando aferir eventual sanção aplicada à licitante, cujo efeito torne-a proibida de participar deste certame.</w:t>
      </w:r>
      <w:r w:rsidRPr="00714CCC">
        <w:rPr>
          <w:rFonts w:cs="Times New Roman"/>
          <w:bCs/>
          <w:color w:val="7030A0"/>
          <w:sz w:val="20"/>
          <w:szCs w:val="20"/>
        </w:rPr>
        <w:t xml:space="preserve"> </w:t>
      </w:r>
    </w:p>
    <w:p w:rsidR="000F104D" w:rsidRPr="00714CCC" w:rsidRDefault="000F104D" w:rsidP="00A25DA5">
      <w:pPr>
        <w:numPr>
          <w:ilvl w:val="1"/>
          <w:numId w:val="6"/>
        </w:numPr>
        <w:spacing w:before="120" w:after="120" w:line="276" w:lineRule="auto"/>
        <w:ind w:left="425" w:firstLine="0"/>
        <w:jc w:val="both"/>
        <w:rPr>
          <w:rFonts w:cs="Times New Roman"/>
          <w:color w:val="000000"/>
          <w:sz w:val="20"/>
          <w:szCs w:val="20"/>
          <w:lang w:eastAsia="en-US"/>
        </w:rPr>
      </w:pPr>
      <w:r w:rsidRPr="00714CCC">
        <w:rPr>
          <w:rFonts w:cs="Times New Roman"/>
          <w:color w:val="000000"/>
          <w:sz w:val="20"/>
          <w:szCs w:val="20"/>
          <w:lang w:eastAsia="en-US"/>
        </w:rPr>
        <w:t xml:space="preserve">No caso de inabilitação, haverá nova verificação, pelo sistema, da eventual ocorrência do empate ficto, previsto nos artigos </w:t>
      </w:r>
      <w:r w:rsidRPr="00714CCC">
        <w:rPr>
          <w:rFonts w:cs="Times New Roman"/>
          <w:bCs/>
          <w:color w:val="000000"/>
          <w:sz w:val="20"/>
          <w:szCs w:val="20"/>
          <w:lang w:eastAsia="en-US"/>
        </w:rPr>
        <w:t>44 e 45 da LC nº 123, de 2006, seguindo-se a disciplina antes estabelecida para aceitação da proposta subsequente.</w:t>
      </w:r>
    </w:p>
    <w:p w:rsidR="000F104D" w:rsidRDefault="000F104D" w:rsidP="00A25DA5">
      <w:pPr>
        <w:numPr>
          <w:ilvl w:val="1"/>
          <w:numId w:val="6"/>
        </w:numPr>
        <w:spacing w:before="120" w:after="120" w:line="276" w:lineRule="auto"/>
        <w:ind w:left="425" w:firstLine="0"/>
        <w:jc w:val="both"/>
        <w:rPr>
          <w:rFonts w:cs="Times New Roman"/>
          <w:color w:val="000000"/>
          <w:sz w:val="20"/>
          <w:szCs w:val="20"/>
          <w:lang w:eastAsia="en-US"/>
        </w:rPr>
      </w:pPr>
      <w:r w:rsidRPr="00714CCC">
        <w:rPr>
          <w:rFonts w:cs="Times New Roman"/>
          <w:color w:val="000000"/>
          <w:sz w:val="20"/>
          <w:szCs w:val="20"/>
          <w:lang w:eastAsia="en-US"/>
        </w:rPr>
        <w:t>Da sessão pública do Pregão divulgar-se-á Ata no sistema eletrônico.</w:t>
      </w:r>
    </w:p>
    <w:p w:rsidR="00C05C4A" w:rsidRPr="00714CCC" w:rsidRDefault="00C05C4A" w:rsidP="00C05C4A">
      <w:pPr>
        <w:spacing w:before="120" w:after="120" w:line="276" w:lineRule="auto"/>
        <w:ind w:left="425"/>
        <w:jc w:val="both"/>
        <w:rPr>
          <w:rFonts w:cs="Times New Roman"/>
          <w:color w:val="000000"/>
          <w:sz w:val="20"/>
          <w:szCs w:val="20"/>
          <w:lang w:eastAsia="en-US"/>
        </w:rPr>
      </w:pPr>
    </w:p>
    <w:p w:rsidR="005D7EAF" w:rsidRDefault="005D7EAF" w:rsidP="00A25DA5">
      <w:pPr>
        <w:numPr>
          <w:ilvl w:val="0"/>
          <w:numId w:val="6"/>
        </w:numPr>
        <w:spacing w:after="120" w:line="276" w:lineRule="auto"/>
        <w:ind w:right="-17"/>
        <w:jc w:val="both"/>
        <w:rPr>
          <w:rFonts w:cs="Times New Roman"/>
          <w:b/>
          <w:color w:val="000000"/>
          <w:sz w:val="20"/>
          <w:szCs w:val="20"/>
          <w:lang w:eastAsia="en-US"/>
        </w:rPr>
      </w:pPr>
      <w:r>
        <w:rPr>
          <w:rFonts w:cs="Times New Roman"/>
          <w:b/>
          <w:color w:val="000000"/>
          <w:sz w:val="20"/>
          <w:szCs w:val="20"/>
          <w:lang w:eastAsia="en-US"/>
        </w:rPr>
        <w:t>DO ENCAMINHAMENTO DA PROPOSTA VENCEDORA</w:t>
      </w:r>
    </w:p>
    <w:p w:rsidR="005D7EAF" w:rsidRPr="005D7EAF" w:rsidRDefault="005D7EAF" w:rsidP="005D7EAF">
      <w:pPr>
        <w:spacing w:after="120" w:line="276" w:lineRule="auto"/>
        <w:ind w:left="426" w:right="-17"/>
        <w:jc w:val="both"/>
        <w:rPr>
          <w:rFonts w:cs="Times New Roman"/>
          <w:b/>
          <w:color w:val="000000"/>
          <w:sz w:val="20"/>
          <w:szCs w:val="20"/>
          <w:lang w:eastAsia="en-US"/>
        </w:rPr>
      </w:pPr>
      <w:r w:rsidRPr="005D7EAF">
        <w:rPr>
          <w:rFonts w:cs="Times New Roman"/>
          <w:color w:val="000000"/>
          <w:sz w:val="20"/>
          <w:szCs w:val="20"/>
          <w:lang w:eastAsia="en-US"/>
        </w:rPr>
        <w:t>9.1. A proposta final do licitante declarado vencedor deverá ser encaminhada no prazo de 60 (sessenta) minutos, a contar da solicitação do Pregoeiro no sistema eletrônico, via chat.</w:t>
      </w:r>
    </w:p>
    <w:p w:rsidR="005D7EAF" w:rsidRPr="00E037B3" w:rsidRDefault="005D7EAF" w:rsidP="00A25DA5">
      <w:pPr>
        <w:pStyle w:val="PargrafodaLista"/>
        <w:numPr>
          <w:ilvl w:val="2"/>
          <w:numId w:val="8"/>
        </w:numPr>
        <w:spacing w:after="120" w:line="276" w:lineRule="auto"/>
        <w:ind w:right="-17"/>
        <w:jc w:val="both"/>
        <w:rPr>
          <w:rFonts w:cs="Times New Roman"/>
          <w:b/>
          <w:color w:val="000000"/>
          <w:sz w:val="20"/>
          <w:szCs w:val="20"/>
          <w:lang w:eastAsia="en-US"/>
        </w:rPr>
      </w:pPr>
      <w:r>
        <w:rPr>
          <w:rFonts w:cs="Times New Roman"/>
          <w:color w:val="000000"/>
          <w:sz w:val="20"/>
          <w:szCs w:val="20"/>
          <w:lang w:eastAsia="en-US"/>
        </w:rPr>
        <w:lastRenderedPageBreak/>
        <w:t>A proposta final deverá ser redigida em língua portuguesa, datilografada ou digitada, em uma via, sem emendas, rasuras, entrelinhas ou ressalvas, devendo a última folha ser assinada e as demais rubricadas pelo licitante ou seu representante legal.</w:t>
      </w:r>
    </w:p>
    <w:p w:rsidR="005D7EAF" w:rsidRPr="00950D38" w:rsidRDefault="005D7EAF" w:rsidP="00A25DA5">
      <w:pPr>
        <w:pStyle w:val="PargrafodaLista"/>
        <w:numPr>
          <w:ilvl w:val="2"/>
          <w:numId w:val="8"/>
        </w:numPr>
        <w:spacing w:after="120" w:line="276" w:lineRule="auto"/>
        <w:ind w:right="-17"/>
        <w:jc w:val="both"/>
        <w:rPr>
          <w:rFonts w:cs="Times New Roman"/>
          <w:b/>
          <w:color w:val="000000"/>
          <w:sz w:val="20"/>
          <w:szCs w:val="20"/>
          <w:lang w:eastAsia="en-US"/>
        </w:rPr>
      </w:pPr>
      <w:r>
        <w:rPr>
          <w:rFonts w:cs="Times New Roman"/>
          <w:color w:val="000000"/>
          <w:sz w:val="20"/>
          <w:szCs w:val="20"/>
          <w:lang w:eastAsia="en-US"/>
        </w:rPr>
        <w:t>A proposta final deverá conter indicação do banco, número da conta e agência do licitante vencedor, para fins de pagamento.</w:t>
      </w:r>
    </w:p>
    <w:p w:rsidR="005D7EAF" w:rsidRPr="00950D38" w:rsidRDefault="005D7EAF" w:rsidP="00A25DA5">
      <w:pPr>
        <w:pStyle w:val="PargrafodaLista"/>
        <w:numPr>
          <w:ilvl w:val="2"/>
          <w:numId w:val="8"/>
        </w:numPr>
        <w:spacing w:after="120" w:line="276" w:lineRule="auto"/>
        <w:ind w:right="-17"/>
        <w:jc w:val="both"/>
        <w:rPr>
          <w:rFonts w:cs="Times New Roman"/>
          <w:b/>
          <w:color w:val="000000"/>
          <w:sz w:val="20"/>
          <w:szCs w:val="20"/>
          <w:lang w:eastAsia="en-US"/>
        </w:rPr>
      </w:pPr>
      <w:r>
        <w:rPr>
          <w:rFonts w:cs="Times New Roman"/>
          <w:color w:val="000000"/>
          <w:sz w:val="20"/>
          <w:szCs w:val="20"/>
          <w:lang w:eastAsia="en-US"/>
        </w:rPr>
        <w:t>A proposta deverá apresentar os valores estimados dos serviços para:</w:t>
      </w:r>
    </w:p>
    <w:p w:rsidR="005D7EAF" w:rsidRPr="005D7EAF" w:rsidRDefault="005D7EAF" w:rsidP="00A25DA5">
      <w:pPr>
        <w:pStyle w:val="PargrafodaLista"/>
        <w:numPr>
          <w:ilvl w:val="0"/>
          <w:numId w:val="7"/>
        </w:numPr>
        <w:spacing w:after="120" w:line="276" w:lineRule="auto"/>
        <w:ind w:right="-17"/>
        <w:jc w:val="both"/>
        <w:rPr>
          <w:rFonts w:cs="Times New Roman"/>
          <w:b/>
          <w:color w:val="000000"/>
          <w:sz w:val="20"/>
          <w:szCs w:val="20"/>
          <w:lang w:eastAsia="en-US"/>
        </w:rPr>
      </w:pPr>
      <w:r>
        <w:rPr>
          <w:rFonts w:cs="Times New Roman"/>
          <w:color w:val="000000"/>
          <w:sz w:val="20"/>
          <w:szCs w:val="20"/>
          <w:lang w:eastAsia="en-US"/>
        </w:rPr>
        <w:t xml:space="preserve">Voos de Adaptação à Aeronave e Instrução em Voos em Rota para dois pilotos, totalizando 148 horas de voo (apresentar os valores </w:t>
      </w:r>
      <w:proofErr w:type="gramStart"/>
      <w:r>
        <w:rPr>
          <w:rFonts w:cs="Times New Roman"/>
          <w:color w:val="000000"/>
          <w:sz w:val="20"/>
          <w:szCs w:val="20"/>
          <w:lang w:eastAsia="en-US"/>
        </w:rPr>
        <w:t>unitários e global</w:t>
      </w:r>
      <w:proofErr w:type="gramEnd"/>
      <w:r>
        <w:rPr>
          <w:rFonts w:cs="Times New Roman"/>
          <w:color w:val="000000"/>
          <w:sz w:val="20"/>
          <w:szCs w:val="20"/>
          <w:lang w:eastAsia="en-US"/>
        </w:rPr>
        <w:t>);</w:t>
      </w:r>
    </w:p>
    <w:p w:rsidR="005D7EAF" w:rsidRDefault="005D7EAF" w:rsidP="00A25DA5">
      <w:pPr>
        <w:pStyle w:val="PargrafodaLista"/>
        <w:numPr>
          <w:ilvl w:val="0"/>
          <w:numId w:val="7"/>
        </w:numPr>
        <w:spacing w:after="120" w:line="276" w:lineRule="auto"/>
        <w:ind w:right="-17"/>
        <w:jc w:val="both"/>
        <w:rPr>
          <w:rFonts w:cs="Times New Roman"/>
          <w:color w:val="000000"/>
          <w:sz w:val="20"/>
          <w:szCs w:val="20"/>
          <w:lang w:eastAsia="en-US"/>
        </w:rPr>
      </w:pPr>
      <w:r>
        <w:rPr>
          <w:rFonts w:cs="Times New Roman"/>
          <w:color w:val="000000"/>
          <w:sz w:val="20"/>
          <w:szCs w:val="20"/>
          <w:lang w:eastAsia="en-US"/>
        </w:rPr>
        <w:t>Ressarcimento pelo transporte e hospedagem do piloto instrutor (estimativa de custo), repetindo o valor cadastrado no</w:t>
      </w:r>
      <w:r w:rsidR="009C5767">
        <w:rPr>
          <w:rFonts w:cs="Times New Roman"/>
          <w:color w:val="000000"/>
          <w:sz w:val="20"/>
          <w:szCs w:val="20"/>
          <w:lang w:eastAsia="en-US"/>
        </w:rPr>
        <w:t xml:space="preserve"> </w:t>
      </w:r>
      <w:proofErr w:type="spellStart"/>
      <w:r w:rsidR="009C5767">
        <w:rPr>
          <w:rFonts w:cs="Times New Roman"/>
          <w:color w:val="000000"/>
          <w:sz w:val="20"/>
          <w:szCs w:val="20"/>
          <w:lang w:eastAsia="en-US"/>
        </w:rPr>
        <w:t>Comprasnet</w:t>
      </w:r>
      <w:proofErr w:type="spellEnd"/>
      <w:r>
        <w:rPr>
          <w:rFonts w:cs="Times New Roman"/>
          <w:color w:val="000000"/>
          <w:sz w:val="20"/>
          <w:szCs w:val="20"/>
          <w:lang w:eastAsia="en-US"/>
        </w:rPr>
        <w:t>.</w:t>
      </w:r>
    </w:p>
    <w:p w:rsidR="005D7EAF" w:rsidRPr="00E037B3" w:rsidRDefault="005D7EAF" w:rsidP="005D7EAF">
      <w:pPr>
        <w:pStyle w:val="PargrafodaLista"/>
        <w:spacing w:after="120" w:line="276" w:lineRule="auto"/>
        <w:ind w:left="1857" w:right="-17"/>
        <w:jc w:val="both"/>
        <w:rPr>
          <w:rFonts w:cs="Times New Roman"/>
          <w:b/>
          <w:color w:val="000000"/>
          <w:sz w:val="20"/>
          <w:szCs w:val="20"/>
          <w:lang w:eastAsia="en-US"/>
        </w:rPr>
      </w:pPr>
    </w:p>
    <w:p w:rsidR="005D7EAF" w:rsidRPr="005D7EAF" w:rsidRDefault="005D7EAF" w:rsidP="00A25DA5">
      <w:pPr>
        <w:pStyle w:val="PargrafodaLista"/>
        <w:numPr>
          <w:ilvl w:val="1"/>
          <w:numId w:val="8"/>
        </w:numPr>
        <w:spacing w:after="120" w:line="276" w:lineRule="auto"/>
        <w:ind w:left="858" w:right="-17"/>
        <w:jc w:val="both"/>
        <w:rPr>
          <w:rFonts w:cs="Times New Roman"/>
          <w:b/>
          <w:color w:val="000000"/>
          <w:sz w:val="20"/>
          <w:szCs w:val="20"/>
          <w:lang w:eastAsia="en-US"/>
        </w:rPr>
      </w:pPr>
      <w:r>
        <w:rPr>
          <w:rFonts w:cs="Times New Roman"/>
          <w:color w:val="000000"/>
          <w:sz w:val="20"/>
          <w:szCs w:val="20"/>
          <w:lang w:eastAsia="en-US"/>
        </w:rPr>
        <w:t>A proposta deverá ter validade mínima de 60 (sessenta) dias;</w:t>
      </w:r>
    </w:p>
    <w:p w:rsidR="005D7EAF" w:rsidRDefault="005D7EAF" w:rsidP="00A25DA5">
      <w:pPr>
        <w:pStyle w:val="PargrafodaLista"/>
        <w:numPr>
          <w:ilvl w:val="1"/>
          <w:numId w:val="8"/>
        </w:numPr>
        <w:spacing w:after="120" w:line="276" w:lineRule="auto"/>
        <w:ind w:left="360" w:right="-17" w:firstLine="66"/>
        <w:jc w:val="both"/>
        <w:rPr>
          <w:rFonts w:cs="Times New Roman"/>
          <w:color w:val="000000"/>
          <w:sz w:val="20"/>
          <w:szCs w:val="20"/>
          <w:lang w:eastAsia="en-US"/>
        </w:rPr>
      </w:pPr>
      <w:r w:rsidRPr="005D7EAF">
        <w:rPr>
          <w:rFonts w:cs="Times New Roman"/>
          <w:color w:val="000000"/>
          <w:sz w:val="20"/>
          <w:szCs w:val="20"/>
          <w:lang w:eastAsia="en-US"/>
        </w:rPr>
        <w:t xml:space="preserve">A proposta final deverá ser documentada nos autos e será levada em consideração no decorrer da execução do contrato e aplicação de eventual sanção à Contratada, se for o caso. </w:t>
      </w:r>
    </w:p>
    <w:p w:rsidR="005D7EAF" w:rsidRDefault="005D7EAF" w:rsidP="00A25DA5">
      <w:pPr>
        <w:pStyle w:val="PargrafodaLista"/>
        <w:numPr>
          <w:ilvl w:val="1"/>
          <w:numId w:val="8"/>
        </w:numPr>
        <w:spacing w:after="120" w:line="276" w:lineRule="auto"/>
        <w:ind w:left="360" w:right="-17" w:firstLine="66"/>
        <w:jc w:val="both"/>
        <w:rPr>
          <w:rFonts w:cs="Times New Roman"/>
          <w:color w:val="000000"/>
          <w:sz w:val="20"/>
          <w:szCs w:val="20"/>
          <w:lang w:eastAsia="en-US"/>
        </w:rPr>
      </w:pPr>
      <w:r w:rsidRPr="005D7EAF">
        <w:rPr>
          <w:rFonts w:cs="Times New Roman"/>
          <w:color w:val="000000"/>
          <w:sz w:val="20"/>
          <w:szCs w:val="20"/>
          <w:lang w:eastAsia="en-US"/>
        </w:rPr>
        <w:t>Todas as especificações do serviço contidas na proposta vinculam a Contratada.</w:t>
      </w:r>
    </w:p>
    <w:p w:rsidR="00C05C4A" w:rsidRPr="005D7EAF" w:rsidRDefault="00C05C4A" w:rsidP="00C05C4A">
      <w:pPr>
        <w:pStyle w:val="PargrafodaLista"/>
        <w:spacing w:after="120" w:line="276" w:lineRule="auto"/>
        <w:ind w:left="426" w:right="-17"/>
        <w:jc w:val="both"/>
        <w:rPr>
          <w:rFonts w:cs="Times New Roman"/>
          <w:color w:val="000000"/>
          <w:sz w:val="20"/>
          <w:szCs w:val="20"/>
          <w:lang w:eastAsia="en-US"/>
        </w:rPr>
      </w:pPr>
    </w:p>
    <w:p w:rsidR="000F104D" w:rsidRPr="00714CCC" w:rsidRDefault="000F104D" w:rsidP="00A25DA5">
      <w:pPr>
        <w:numPr>
          <w:ilvl w:val="0"/>
          <w:numId w:val="6"/>
        </w:numPr>
        <w:spacing w:after="120" w:line="276" w:lineRule="auto"/>
        <w:ind w:right="-17"/>
        <w:jc w:val="both"/>
        <w:rPr>
          <w:rFonts w:cs="Times New Roman"/>
          <w:b/>
          <w:color w:val="000000"/>
          <w:sz w:val="20"/>
          <w:szCs w:val="20"/>
          <w:lang w:eastAsia="en-US"/>
        </w:rPr>
      </w:pPr>
      <w:r w:rsidRPr="00714CCC">
        <w:rPr>
          <w:rFonts w:cs="Times New Roman"/>
          <w:b/>
          <w:color w:val="000000"/>
          <w:sz w:val="20"/>
          <w:szCs w:val="20"/>
          <w:lang w:eastAsia="en-US"/>
        </w:rPr>
        <w:t>DOS RECURSOS</w:t>
      </w:r>
    </w:p>
    <w:p w:rsidR="000F104D" w:rsidRPr="005D7EAF" w:rsidRDefault="007851A5" w:rsidP="00A25DA5">
      <w:pPr>
        <w:pStyle w:val="PargrafodaLista"/>
        <w:numPr>
          <w:ilvl w:val="1"/>
          <w:numId w:val="6"/>
        </w:numPr>
        <w:spacing w:before="120" w:after="120" w:line="276" w:lineRule="auto"/>
        <w:jc w:val="both"/>
        <w:rPr>
          <w:rFonts w:cs="Times New Roman"/>
          <w:color w:val="000000"/>
          <w:sz w:val="20"/>
          <w:szCs w:val="20"/>
        </w:rPr>
      </w:pPr>
      <w:r w:rsidRPr="005D7EAF">
        <w:rPr>
          <w:rFonts w:cs="Times New Roman"/>
          <w:color w:val="000000"/>
          <w:sz w:val="20"/>
          <w:szCs w:val="20"/>
          <w:lang w:eastAsia="en-US"/>
        </w:rPr>
        <w:t>D</w:t>
      </w:r>
      <w:r w:rsidR="000F104D" w:rsidRPr="005D7EAF">
        <w:rPr>
          <w:rFonts w:cs="Times New Roman"/>
          <w:color w:val="000000"/>
          <w:sz w:val="20"/>
          <w:szCs w:val="20"/>
          <w:lang w:eastAsia="en-US"/>
        </w:rPr>
        <w:t>eclara</w:t>
      </w:r>
      <w:r w:rsidRPr="005D7EAF">
        <w:rPr>
          <w:rFonts w:cs="Times New Roman"/>
          <w:color w:val="000000"/>
          <w:sz w:val="20"/>
          <w:szCs w:val="20"/>
          <w:lang w:eastAsia="en-US"/>
        </w:rPr>
        <w:t xml:space="preserve">do o </w:t>
      </w:r>
      <w:r w:rsidR="000F104D" w:rsidRPr="005D7EAF">
        <w:rPr>
          <w:rFonts w:cs="Times New Roman"/>
          <w:color w:val="000000"/>
          <w:sz w:val="20"/>
          <w:szCs w:val="20"/>
          <w:lang w:eastAsia="en-US"/>
        </w:rPr>
        <w:t>vencedor e</w:t>
      </w:r>
      <w:r w:rsidRPr="005D7EAF">
        <w:rPr>
          <w:rFonts w:cs="Times New Roman"/>
          <w:color w:val="000000"/>
          <w:sz w:val="20"/>
          <w:szCs w:val="20"/>
          <w:lang w:eastAsia="en-US"/>
        </w:rPr>
        <w:t xml:space="preserve"> decorrida a fase de regularização fiscal de </w:t>
      </w:r>
      <w:r w:rsidR="000F104D" w:rsidRPr="005D7EAF">
        <w:rPr>
          <w:rFonts w:cs="Times New Roman"/>
          <w:color w:val="000000"/>
          <w:sz w:val="20"/>
          <w:szCs w:val="20"/>
          <w:lang w:eastAsia="en-US"/>
        </w:rPr>
        <w:t>microempresa</w:t>
      </w:r>
      <w:r w:rsidR="001B0407" w:rsidRPr="005D7EAF">
        <w:rPr>
          <w:rFonts w:cs="Times New Roman"/>
          <w:color w:val="000000"/>
          <w:sz w:val="20"/>
          <w:szCs w:val="20"/>
          <w:lang w:eastAsia="en-US"/>
        </w:rPr>
        <w:t>,</w:t>
      </w:r>
      <w:r w:rsidR="000F104D" w:rsidRPr="005D7EAF">
        <w:rPr>
          <w:rFonts w:cs="Times New Roman"/>
          <w:color w:val="000000"/>
          <w:sz w:val="20"/>
          <w:szCs w:val="20"/>
          <w:lang w:eastAsia="en-US"/>
        </w:rPr>
        <w:t xml:space="preserve"> empresa de pequeno porte</w:t>
      </w:r>
      <w:r w:rsidR="001B0407" w:rsidRPr="005D7EAF">
        <w:rPr>
          <w:rFonts w:cs="Times New Roman"/>
          <w:color w:val="000000"/>
          <w:sz w:val="20"/>
          <w:szCs w:val="20"/>
          <w:lang w:eastAsia="en-US"/>
        </w:rPr>
        <w:t xml:space="preserve"> ou </w:t>
      </w:r>
      <w:r w:rsidR="001B0407" w:rsidRPr="005D7EAF">
        <w:rPr>
          <w:rFonts w:eastAsia="Zurich BT" w:cs="Times New Roman"/>
          <w:bCs/>
          <w:sz w:val="20"/>
          <w:szCs w:val="20"/>
        </w:rPr>
        <w:t>sociedade cooperativa</w:t>
      </w:r>
      <w:r w:rsidR="000F104D" w:rsidRPr="005D7EAF">
        <w:rPr>
          <w:rFonts w:cs="Times New Roman"/>
          <w:color w:val="000000"/>
          <w:sz w:val="20"/>
          <w:szCs w:val="20"/>
          <w:lang w:eastAsia="en-US"/>
        </w:rPr>
        <w:t xml:space="preserve">, se for o caso, </w:t>
      </w:r>
      <w:r w:rsidRPr="005D7EAF">
        <w:rPr>
          <w:rFonts w:cs="Times New Roman"/>
          <w:color w:val="000000"/>
          <w:sz w:val="20"/>
          <w:szCs w:val="20"/>
          <w:lang w:eastAsia="en-US"/>
        </w:rPr>
        <w:t xml:space="preserve">será </w:t>
      </w:r>
      <w:r w:rsidR="000F104D" w:rsidRPr="005D7EAF">
        <w:rPr>
          <w:rFonts w:cs="Times New Roman"/>
          <w:color w:val="000000"/>
          <w:sz w:val="20"/>
          <w:szCs w:val="20"/>
          <w:lang w:eastAsia="en-US"/>
        </w:rPr>
        <w:t>conced</w:t>
      </w:r>
      <w:r w:rsidRPr="005D7EAF">
        <w:rPr>
          <w:rFonts w:cs="Times New Roman"/>
          <w:color w:val="000000"/>
          <w:sz w:val="20"/>
          <w:szCs w:val="20"/>
          <w:lang w:eastAsia="en-US"/>
        </w:rPr>
        <w:t>ido</w:t>
      </w:r>
      <w:r w:rsidR="000F104D" w:rsidRPr="005D7EAF">
        <w:rPr>
          <w:rFonts w:cs="Times New Roman"/>
          <w:color w:val="000000"/>
          <w:sz w:val="20"/>
          <w:szCs w:val="20"/>
          <w:lang w:eastAsia="en-US"/>
        </w:rPr>
        <w:t xml:space="preserve"> o </w:t>
      </w:r>
      <w:r w:rsidR="000F104D" w:rsidRPr="005D7EAF">
        <w:rPr>
          <w:rFonts w:cs="Times New Roman"/>
          <w:color w:val="000000"/>
          <w:sz w:val="20"/>
          <w:szCs w:val="20"/>
        </w:rPr>
        <w:t xml:space="preserve">prazo de no mínimo </w:t>
      </w:r>
      <w:r w:rsidR="00760292" w:rsidRPr="005D7EAF">
        <w:rPr>
          <w:rFonts w:cs="Times New Roman"/>
          <w:color w:val="000000"/>
          <w:sz w:val="20"/>
          <w:szCs w:val="20"/>
        </w:rPr>
        <w:t>trinta</w:t>
      </w:r>
      <w:r w:rsidR="000F104D" w:rsidRPr="005D7EAF">
        <w:rPr>
          <w:rFonts w:cs="Times New Roman"/>
          <w:color w:val="000000"/>
          <w:sz w:val="20"/>
          <w:szCs w:val="20"/>
        </w:rPr>
        <w:t xml:space="preserve"> minutos, para que qualquer licitante manifeste a intenção de recorrer, de forma motivada, isto é, indicando contra </w:t>
      </w:r>
      <w:proofErr w:type="gramStart"/>
      <w:r w:rsidR="000F104D" w:rsidRPr="005D7EAF">
        <w:rPr>
          <w:rFonts w:cs="Times New Roman"/>
          <w:color w:val="000000"/>
          <w:sz w:val="20"/>
          <w:szCs w:val="20"/>
        </w:rPr>
        <w:t>qual(</w:t>
      </w:r>
      <w:proofErr w:type="spellStart"/>
      <w:proofErr w:type="gramEnd"/>
      <w:r w:rsidR="000F104D" w:rsidRPr="005D7EAF">
        <w:rPr>
          <w:rFonts w:cs="Times New Roman"/>
          <w:color w:val="000000"/>
          <w:sz w:val="20"/>
          <w:szCs w:val="20"/>
        </w:rPr>
        <w:t>is</w:t>
      </w:r>
      <w:proofErr w:type="spellEnd"/>
      <w:r w:rsidR="000F104D" w:rsidRPr="005D7EAF">
        <w:rPr>
          <w:rFonts w:cs="Times New Roman"/>
          <w:color w:val="000000"/>
          <w:sz w:val="20"/>
          <w:szCs w:val="20"/>
        </w:rPr>
        <w:t>) decisão(</w:t>
      </w:r>
      <w:proofErr w:type="spellStart"/>
      <w:r w:rsidR="000F104D" w:rsidRPr="005D7EAF">
        <w:rPr>
          <w:rFonts w:cs="Times New Roman"/>
          <w:color w:val="000000"/>
          <w:sz w:val="20"/>
          <w:szCs w:val="20"/>
        </w:rPr>
        <w:t>ões</w:t>
      </w:r>
      <w:proofErr w:type="spellEnd"/>
      <w:r w:rsidR="000F104D" w:rsidRPr="005D7EAF">
        <w:rPr>
          <w:rFonts w:cs="Times New Roman"/>
          <w:color w:val="000000"/>
          <w:sz w:val="20"/>
          <w:szCs w:val="20"/>
        </w:rPr>
        <w:t>) pretende recorrer e por quais motivos, em campo próprio do sistema.</w:t>
      </w:r>
    </w:p>
    <w:p w:rsidR="000F104D" w:rsidRPr="00714CCC" w:rsidRDefault="000F104D" w:rsidP="00A25DA5">
      <w:pPr>
        <w:numPr>
          <w:ilvl w:val="1"/>
          <w:numId w:val="6"/>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 xml:space="preserve">Havendo quem se manifeste, caberá ao </w:t>
      </w:r>
      <w:r w:rsidR="00E17E25" w:rsidRPr="00714CCC">
        <w:rPr>
          <w:rFonts w:cs="Times New Roman"/>
          <w:color w:val="000000"/>
          <w:sz w:val="20"/>
          <w:szCs w:val="20"/>
        </w:rPr>
        <w:t>Pregoeiro</w:t>
      </w:r>
      <w:r w:rsidRPr="00714CCC">
        <w:rPr>
          <w:rFonts w:cs="Times New Roman"/>
          <w:color w:val="000000"/>
          <w:sz w:val="20"/>
          <w:szCs w:val="20"/>
        </w:rPr>
        <w:t xml:space="preserve"> verificar a tempestividade e a existência de motivação da intenção de recorrer, para decidir se admite ou não o recurso, fundamentadamente.</w:t>
      </w:r>
    </w:p>
    <w:p w:rsidR="000F104D" w:rsidRPr="00714CCC" w:rsidRDefault="000F104D" w:rsidP="00A25DA5">
      <w:pPr>
        <w:numPr>
          <w:ilvl w:val="2"/>
          <w:numId w:val="6"/>
        </w:numPr>
        <w:tabs>
          <w:tab w:val="left" w:pos="1440"/>
        </w:tabs>
        <w:autoSpaceDE w:val="0"/>
        <w:snapToGrid w:val="0"/>
        <w:spacing w:before="120" w:after="120" w:line="276" w:lineRule="auto"/>
        <w:ind w:left="1134" w:firstLine="0"/>
        <w:jc w:val="both"/>
        <w:rPr>
          <w:rFonts w:cs="Times New Roman"/>
          <w:color w:val="000000"/>
          <w:sz w:val="20"/>
          <w:szCs w:val="20"/>
        </w:rPr>
      </w:pPr>
      <w:r w:rsidRPr="00714CCC">
        <w:rPr>
          <w:rFonts w:cs="Times New Roman"/>
          <w:color w:val="000000"/>
          <w:sz w:val="20"/>
          <w:szCs w:val="20"/>
        </w:rPr>
        <w:t xml:space="preserve">Nesse momento o </w:t>
      </w:r>
      <w:r w:rsidR="00E17E25" w:rsidRPr="00714CCC">
        <w:rPr>
          <w:rFonts w:cs="Times New Roman"/>
          <w:color w:val="000000"/>
          <w:sz w:val="20"/>
          <w:szCs w:val="20"/>
        </w:rPr>
        <w:t>Pregoeiro</w:t>
      </w:r>
      <w:r w:rsidRPr="00714CCC">
        <w:rPr>
          <w:rFonts w:cs="Times New Roman"/>
          <w:color w:val="000000"/>
          <w:sz w:val="20"/>
          <w:szCs w:val="20"/>
        </w:rPr>
        <w:t xml:space="preserve"> não adentrará no mérito recursal, mas apenas verificará as condições de admissibilidade do recurso.</w:t>
      </w:r>
    </w:p>
    <w:p w:rsidR="007851A5" w:rsidRPr="00714CCC" w:rsidRDefault="000F104D" w:rsidP="00A25DA5">
      <w:pPr>
        <w:numPr>
          <w:ilvl w:val="2"/>
          <w:numId w:val="6"/>
        </w:numPr>
        <w:tabs>
          <w:tab w:val="left" w:pos="1440"/>
        </w:tabs>
        <w:autoSpaceDE w:val="0"/>
        <w:snapToGrid w:val="0"/>
        <w:spacing w:before="120" w:after="120" w:line="276" w:lineRule="auto"/>
        <w:ind w:left="1134" w:firstLine="0"/>
        <w:jc w:val="both"/>
        <w:rPr>
          <w:rFonts w:cs="Times New Roman"/>
          <w:color w:val="000000"/>
          <w:sz w:val="20"/>
          <w:szCs w:val="20"/>
        </w:rPr>
      </w:pPr>
      <w:r w:rsidRPr="00714CCC">
        <w:rPr>
          <w:rFonts w:cs="Times New Roman"/>
          <w:color w:val="000000"/>
          <w:sz w:val="20"/>
          <w:szCs w:val="20"/>
        </w:rPr>
        <w:lastRenderedPageBreak/>
        <w:t>A falta de manifestação motivada do licitante quanto à intenção de recorrer importará a decadência desse direito</w:t>
      </w:r>
      <w:r w:rsidR="007851A5" w:rsidRPr="00714CCC">
        <w:rPr>
          <w:rFonts w:cs="Times New Roman"/>
          <w:color w:val="000000"/>
          <w:sz w:val="20"/>
          <w:szCs w:val="20"/>
        </w:rPr>
        <w:t>.</w:t>
      </w:r>
    </w:p>
    <w:p w:rsidR="000F104D" w:rsidRPr="00714CCC" w:rsidRDefault="000F104D" w:rsidP="00A25DA5">
      <w:pPr>
        <w:numPr>
          <w:ilvl w:val="2"/>
          <w:numId w:val="6"/>
        </w:numPr>
        <w:tabs>
          <w:tab w:val="left" w:pos="1440"/>
        </w:tabs>
        <w:autoSpaceDE w:val="0"/>
        <w:snapToGrid w:val="0"/>
        <w:spacing w:before="120" w:after="120" w:line="276" w:lineRule="auto"/>
        <w:ind w:left="1134" w:firstLine="0"/>
        <w:jc w:val="both"/>
        <w:rPr>
          <w:rFonts w:cs="Times New Roman"/>
          <w:color w:val="000000"/>
          <w:sz w:val="20"/>
          <w:szCs w:val="20"/>
        </w:rPr>
      </w:pPr>
      <w:r w:rsidRPr="00714CCC">
        <w:rPr>
          <w:rFonts w:cs="Times New Roman"/>
          <w:color w:val="000000"/>
          <w:sz w:val="2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0F104D" w:rsidRPr="00714CCC" w:rsidRDefault="000F104D" w:rsidP="00A25DA5">
      <w:pPr>
        <w:numPr>
          <w:ilvl w:val="1"/>
          <w:numId w:val="6"/>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 xml:space="preserve">O acolhimento do recurso invalida tão somente os atos insuscetíveis de aproveitamento. </w:t>
      </w:r>
    </w:p>
    <w:p w:rsidR="000F104D" w:rsidRPr="00714CCC" w:rsidRDefault="000F104D" w:rsidP="00A25DA5">
      <w:pPr>
        <w:numPr>
          <w:ilvl w:val="1"/>
          <w:numId w:val="6"/>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Os autos do processo permanecerão com vista franqueada aos interessados, no endereço constante neste Edital.</w:t>
      </w:r>
    </w:p>
    <w:p w:rsidR="00FF3FFA" w:rsidRPr="00714CCC" w:rsidRDefault="00FF3FFA" w:rsidP="00FF3FFA">
      <w:pPr>
        <w:spacing w:before="120" w:after="120" w:line="276" w:lineRule="auto"/>
        <w:ind w:left="567" w:right="-17"/>
        <w:jc w:val="both"/>
        <w:rPr>
          <w:rFonts w:cs="Times New Roman"/>
          <w:color w:val="000000"/>
          <w:sz w:val="20"/>
          <w:szCs w:val="20"/>
        </w:rPr>
      </w:pPr>
    </w:p>
    <w:p w:rsidR="000F104D" w:rsidRPr="00714CCC" w:rsidRDefault="000F104D" w:rsidP="00A25DA5">
      <w:pPr>
        <w:numPr>
          <w:ilvl w:val="0"/>
          <w:numId w:val="6"/>
        </w:numPr>
        <w:spacing w:after="120" w:line="276" w:lineRule="auto"/>
        <w:ind w:right="-17"/>
        <w:jc w:val="both"/>
        <w:rPr>
          <w:rFonts w:cs="Times New Roman"/>
          <w:b/>
          <w:color w:val="000000"/>
          <w:sz w:val="20"/>
          <w:szCs w:val="20"/>
        </w:rPr>
      </w:pPr>
      <w:r w:rsidRPr="00714CCC">
        <w:rPr>
          <w:rFonts w:cs="Times New Roman"/>
          <w:b/>
          <w:color w:val="000000"/>
          <w:sz w:val="20"/>
          <w:szCs w:val="20"/>
        </w:rPr>
        <w:t>DA ADJUDICAÇÃO E HOMOLOGAÇÃO</w:t>
      </w:r>
    </w:p>
    <w:p w:rsidR="000F104D" w:rsidRPr="00714CCC" w:rsidRDefault="000F104D" w:rsidP="00A25DA5">
      <w:pPr>
        <w:numPr>
          <w:ilvl w:val="1"/>
          <w:numId w:val="6"/>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 xml:space="preserve">O objeto da licitação será adjudicado ao licitante declarado vencedor, por ato do </w:t>
      </w:r>
      <w:r w:rsidR="00E17E25" w:rsidRPr="00714CCC">
        <w:rPr>
          <w:rFonts w:cs="Times New Roman"/>
          <w:color w:val="000000"/>
          <w:sz w:val="20"/>
          <w:szCs w:val="20"/>
        </w:rPr>
        <w:t>Pregoeiro</w:t>
      </w:r>
      <w:r w:rsidRPr="00714CCC">
        <w:rPr>
          <w:rFonts w:cs="Times New Roman"/>
          <w:color w:val="000000"/>
          <w:sz w:val="20"/>
          <w:szCs w:val="20"/>
        </w:rPr>
        <w:t>, caso não haja interposição de recurso, ou pela autoridade competente, após a regular decisão dos recursos apresentados.</w:t>
      </w:r>
    </w:p>
    <w:p w:rsidR="000F104D" w:rsidRPr="00714CCC" w:rsidRDefault="000F104D" w:rsidP="00A25DA5">
      <w:pPr>
        <w:numPr>
          <w:ilvl w:val="1"/>
          <w:numId w:val="6"/>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 xml:space="preserve">Após a fase recursal, constatada a regularidade dos atos praticados, a autoridade competente homologará o procedimento licitatório. </w:t>
      </w:r>
    </w:p>
    <w:p w:rsidR="00FF3FFA" w:rsidRPr="00714CCC" w:rsidRDefault="00FF3FFA" w:rsidP="00FF3FFA">
      <w:pPr>
        <w:spacing w:before="120" w:after="120" w:line="276" w:lineRule="auto"/>
        <w:ind w:left="567" w:right="-17"/>
        <w:jc w:val="both"/>
        <w:rPr>
          <w:rFonts w:cs="Times New Roman"/>
          <w:color w:val="000000"/>
          <w:sz w:val="20"/>
          <w:szCs w:val="20"/>
        </w:rPr>
      </w:pPr>
    </w:p>
    <w:p w:rsidR="000F104D" w:rsidRPr="00714CCC" w:rsidRDefault="000F104D" w:rsidP="00A25DA5">
      <w:pPr>
        <w:numPr>
          <w:ilvl w:val="0"/>
          <w:numId w:val="6"/>
        </w:numPr>
        <w:spacing w:after="120" w:line="276" w:lineRule="auto"/>
        <w:ind w:right="-17"/>
        <w:jc w:val="both"/>
        <w:rPr>
          <w:rFonts w:cs="Times New Roman"/>
          <w:b/>
          <w:color w:val="000000"/>
          <w:sz w:val="20"/>
          <w:szCs w:val="20"/>
        </w:rPr>
      </w:pPr>
      <w:r w:rsidRPr="00714CCC">
        <w:rPr>
          <w:rFonts w:cs="Times New Roman"/>
          <w:b/>
          <w:bCs/>
          <w:iCs/>
          <w:color w:val="000000"/>
          <w:sz w:val="20"/>
          <w:szCs w:val="20"/>
        </w:rPr>
        <w:t xml:space="preserve">DA GARANTIA DE EXECUÇÃO </w:t>
      </w:r>
    </w:p>
    <w:p w:rsidR="003C4C35" w:rsidRPr="00714CCC" w:rsidRDefault="003C4C35" w:rsidP="00A25DA5">
      <w:pPr>
        <w:numPr>
          <w:ilvl w:val="1"/>
          <w:numId w:val="6"/>
        </w:numPr>
        <w:spacing w:before="120" w:after="120" w:line="276" w:lineRule="auto"/>
        <w:ind w:left="425" w:firstLine="0"/>
        <w:jc w:val="both"/>
        <w:rPr>
          <w:rFonts w:cs="Times New Roman"/>
          <w:bCs/>
          <w:iCs/>
          <w:color w:val="000000"/>
          <w:sz w:val="20"/>
          <w:szCs w:val="20"/>
        </w:rPr>
      </w:pPr>
      <w:r w:rsidRPr="00714CCC">
        <w:rPr>
          <w:rFonts w:cs="Times New Roman"/>
          <w:bCs/>
          <w:iCs/>
          <w:color w:val="000000"/>
          <w:sz w:val="20"/>
          <w:szCs w:val="20"/>
        </w:rPr>
        <w:t xml:space="preserve">O adjudicatário, no </w:t>
      </w:r>
      <w:r w:rsidR="0018218A" w:rsidRPr="00714CCC">
        <w:rPr>
          <w:rFonts w:cs="Times New Roman"/>
          <w:bCs/>
          <w:iCs/>
          <w:color w:val="000000"/>
          <w:sz w:val="20"/>
          <w:szCs w:val="20"/>
        </w:rPr>
        <w:t xml:space="preserve">prazo </w:t>
      </w:r>
      <w:r w:rsidR="0018218A" w:rsidRPr="00714CCC">
        <w:rPr>
          <w:rFonts w:cs="Times New Roman"/>
          <w:bCs/>
          <w:iCs/>
          <w:sz w:val="20"/>
          <w:szCs w:val="20"/>
        </w:rPr>
        <w:t xml:space="preserve">de </w:t>
      </w:r>
      <w:r w:rsidR="00FF3FFA" w:rsidRPr="00714CCC">
        <w:rPr>
          <w:rFonts w:cs="Times New Roman"/>
          <w:bCs/>
          <w:iCs/>
          <w:sz w:val="20"/>
          <w:szCs w:val="20"/>
        </w:rPr>
        <w:t xml:space="preserve">10 (dez) dias </w:t>
      </w:r>
      <w:r w:rsidR="0018218A" w:rsidRPr="00714CCC">
        <w:rPr>
          <w:rFonts w:cs="Times New Roman"/>
          <w:bCs/>
          <w:iCs/>
          <w:color w:val="000000"/>
          <w:sz w:val="20"/>
          <w:szCs w:val="20"/>
        </w:rPr>
        <w:t xml:space="preserve">após a </w:t>
      </w:r>
      <w:r w:rsidRPr="00714CCC">
        <w:rPr>
          <w:rFonts w:cs="Times New Roman"/>
          <w:bCs/>
          <w:iCs/>
          <w:color w:val="000000"/>
          <w:sz w:val="20"/>
          <w:szCs w:val="20"/>
        </w:rPr>
        <w:t xml:space="preserve">assinatura do Termo de Contrato, prestará garantia no valor correspondente a </w:t>
      </w:r>
      <w:r w:rsidR="005D7EAF">
        <w:rPr>
          <w:rFonts w:cs="Times New Roman"/>
          <w:bCs/>
          <w:iCs/>
          <w:color w:val="000000"/>
          <w:sz w:val="20"/>
          <w:szCs w:val="20"/>
        </w:rPr>
        <w:t xml:space="preserve">5% (cinco) por cento </w:t>
      </w:r>
      <w:r w:rsidRPr="00714CCC">
        <w:rPr>
          <w:rFonts w:cs="Times New Roman"/>
          <w:bCs/>
          <w:iCs/>
          <w:color w:val="000000"/>
          <w:sz w:val="20"/>
          <w:szCs w:val="20"/>
        </w:rPr>
        <w:t xml:space="preserve">do valor do Contrato, que será liberada de acordo com as condições previstas neste Edital, conforme disposto no art. 56 da Lei nº 8.666, de 1993, desde que cumpridas </w:t>
      </w:r>
      <w:proofErr w:type="gramStart"/>
      <w:r w:rsidRPr="00714CCC">
        <w:rPr>
          <w:rFonts w:cs="Times New Roman"/>
          <w:bCs/>
          <w:iCs/>
          <w:color w:val="000000"/>
          <w:sz w:val="20"/>
          <w:szCs w:val="20"/>
        </w:rPr>
        <w:t>as</w:t>
      </w:r>
      <w:proofErr w:type="gramEnd"/>
      <w:r w:rsidRPr="00714CCC">
        <w:rPr>
          <w:rFonts w:cs="Times New Roman"/>
          <w:bCs/>
          <w:iCs/>
          <w:color w:val="000000"/>
          <w:sz w:val="20"/>
          <w:szCs w:val="20"/>
        </w:rPr>
        <w:t xml:space="preserve"> obrigações contratuais.</w:t>
      </w:r>
    </w:p>
    <w:p w:rsidR="0018218A" w:rsidRPr="00714CCC" w:rsidRDefault="0018218A" w:rsidP="00A25DA5">
      <w:pPr>
        <w:numPr>
          <w:ilvl w:val="2"/>
          <w:numId w:val="6"/>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714CCC">
        <w:rPr>
          <w:rFonts w:cs="Times New Roman"/>
          <w:bCs/>
          <w:iCs/>
          <w:color w:val="000000"/>
          <w:sz w:val="20"/>
          <w:szCs w:val="20"/>
        </w:rPr>
        <w:t xml:space="preserve">A inobservância do prazo fixado para apresentação da garantia acarretará a aplicação de multa de 0,07% (sete centésimos por cento) do valor do contrato por dia de atraso, até o máximo de 2% (dois por cento). </w:t>
      </w:r>
    </w:p>
    <w:p w:rsidR="0018218A" w:rsidRPr="00714CCC" w:rsidRDefault="00FF3FFA" w:rsidP="00A25DA5">
      <w:pPr>
        <w:numPr>
          <w:ilvl w:val="2"/>
          <w:numId w:val="6"/>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714CCC">
        <w:rPr>
          <w:rFonts w:cs="Times New Roman"/>
          <w:bCs/>
          <w:iCs/>
          <w:color w:val="000000"/>
          <w:sz w:val="20"/>
          <w:szCs w:val="20"/>
        </w:rPr>
        <w:lastRenderedPageBreak/>
        <w:t xml:space="preserve">O atraso superior a </w:t>
      </w:r>
      <w:r w:rsidR="005D7EAF">
        <w:rPr>
          <w:rFonts w:cs="Times New Roman"/>
          <w:bCs/>
          <w:iCs/>
          <w:color w:val="000000"/>
          <w:sz w:val="20"/>
          <w:szCs w:val="20"/>
        </w:rPr>
        <w:t>30 (trinta) dias</w:t>
      </w:r>
      <w:r w:rsidRPr="00714CCC">
        <w:rPr>
          <w:rFonts w:cs="Times New Roman"/>
          <w:bCs/>
          <w:iCs/>
          <w:color w:val="000000"/>
          <w:sz w:val="20"/>
          <w:szCs w:val="20"/>
        </w:rPr>
        <w:t xml:space="preserve"> autoriza a Administração a promover a rescisão do contrato por descumprimento ou cumprimento irregular de suas cláusulas, conforme dispõem os incisos I e II do art. 78 da Lei nº 8.666, de 1993;</w:t>
      </w:r>
    </w:p>
    <w:p w:rsidR="00CE1872" w:rsidRPr="00714CCC" w:rsidRDefault="00CE1872" w:rsidP="00A25DA5">
      <w:pPr>
        <w:numPr>
          <w:ilvl w:val="1"/>
          <w:numId w:val="6"/>
        </w:numPr>
        <w:spacing w:before="120" w:after="120" w:line="276" w:lineRule="auto"/>
        <w:ind w:left="425" w:firstLine="0"/>
        <w:jc w:val="both"/>
        <w:rPr>
          <w:rFonts w:cs="Times New Roman"/>
          <w:bCs/>
          <w:iCs/>
          <w:color w:val="000000"/>
          <w:sz w:val="20"/>
          <w:szCs w:val="20"/>
        </w:rPr>
      </w:pPr>
      <w:r w:rsidRPr="00714CCC">
        <w:rPr>
          <w:rFonts w:cs="Times New Roman"/>
          <w:bCs/>
          <w:iCs/>
          <w:color w:val="000000"/>
          <w:sz w:val="20"/>
          <w:szCs w:val="20"/>
        </w:rPr>
        <w:t xml:space="preserve">A validade da garantia, qualquer que seja a modalidade escolhida, deverá abranger um período de mais </w:t>
      </w:r>
      <w:proofErr w:type="gramStart"/>
      <w:r w:rsidRPr="00714CCC">
        <w:rPr>
          <w:rFonts w:cs="Times New Roman"/>
          <w:bCs/>
          <w:iCs/>
          <w:color w:val="000000"/>
          <w:sz w:val="20"/>
          <w:szCs w:val="20"/>
        </w:rPr>
        <w:t>3</w:t>
      </w:r>
      <w:proofErr w:type="gramEnd"/>
      <w:r w:rsidRPr="00714CCC">
        <w:rPr>
          <w:rFonts w:cs="Times New Roman"/>
          <w:bCs/>
          <w:iCs/>
          <w:color w:val="000000"/>
          <w:sz w:val="20"/>
          <w:szCs w:val="20"/>
        </w:rPr>
        <w:t xml:space="preserve"> (três) meses após o término da vigência contratual.</w:t>
      </w:r>
    </w:p>
    <w:p w:rsidR="005A510C" w:rsidRPr="00714CCC" w:rsidRDefault="005A510C" w:rsidP="00A25DA5">
      <w:pPr>
        <w:numPr>
          <w:ilvl w:val="1"/>
          <w:numId w:val="6"/>
        </w:numPr>
        <w:spacing w:before="120" w:after="120" w:line="276" w:lineRule="auto"/>
        <w:ind w:left="425" w:firstLine="0"/>
        <w:jc w:val="both"/>
        <w:rPr>
          <w:rFonts w:cs="Times New Roman"/>
          <w:bCs/>
          <w:iCs/>
          <w:color w:val="000000"/>
          <w:sz w:val="20"/>
          <w:szCs w:val="20"/>
        </w:rPr>
      </w:pPr>
      <w:r w:rsidRPr="00714CCC">
        <w:rPr>
          <w:rFonts w:cs="Times New Roman"/>
          <w:bCs/>
          <w:iCs/>
          <w:color w:val="000000"/>
          <w:sz w:val="20"/>
          <w:szCs w:val="20"/>
        </w:rPr>
        <w:t xml:space="preserve">A garantia </w:t>
      </w:r>
      <w:proofErr w:type="gramStart"/>
      <w:r w:rsidRPr="00714CCC">
        <w:rPr>
          <w:rFonts w:cs="Times New Roman"/>
          <w:bCs/>
          <w:iCs/>
          <w:color w:val="000000"/>
          <w:sz w:val="20"/>
          <w:szCs w:val="20"/>
        </w:rPr>
        <w:t>assegurará,</w:t>
      </w:r>
      <w:proofErr w:type="gramEnd"/>
      <w:r w:rsidRPr="00714CCC">
        <w:rPr>
          <w:rFonts w:cs="Times New Roman"/>
          <w:bCs/>
          <w:iCs/>
          <w:color w:val="000000"/>
          <w:sz w:val="20"/>
          <w:szCs w:val="20"/>
        </w:rPr>
        <w:t xml:space="preserve"> qualquer que seja a modalidade escolhida, o pagamento de: </w:t>
      </w:r>
    </w:p>
    <w:p w:rsidR="00FF3FFA" w:rsidRPr="00714CCC" w:rsidRDefault="00FF3FFA" w:rsidP="00A25DA5">
      <w:pPr>
        <w:pStyle w:val="PargrafodaLista"/>
        <w:numPr>
          <w:ilvl w:val="3"/>
          <w:numId w:val="6"/>
        </w:numPr>
        <w:spacing w:before="120" w:after="120" w:line="276" w:lineRule="auto"/>
        <w:ind w:left="1134" w:firstLine="0"/>
        <w:jc w:val="both"/>
        <w:rPr>
          <w:rFonts w:cs="Times New Roman"/>
          <w:bCs/>
          <w:iCs/>
          <w:color w:val="000000"/>
          <w:sz w:val="20"/>
          <w:szCs w:val="20"/>
        </w:rPr>
      </w:pPr>
      <w:proofErr w:type="gramStart"/>
      <w:r w:rsidRPr="00714CCC">
        <w:rPr>
          <w:rFonts w:cs="Times New Roman"/>
          <w:bCs/>
          <w:iCs/>
          <w:color w:val="000000"/>
          <w:sz w:val="20"/>
          <w:szCs w:val="20"/>
        </w:rPr>
        <w:t>prejuízo</w:t>
      </w:r>
      <w:proofErr w:type="gramEnd"/>
      <w:r w:rsidRPr="00714CCC">
        <w:rPr>
          <w:rFonts w:cs="Times New Roman"/>
          <w:bCs/>
          <w:iCs/>
          <w:color w:val="000000"/>
          <w:sz w:val="20"/>
          <w:szCs w:val="20"/>
        </w:rPr>
        <w:t xml:space="preserve"> advindo do não cumprimento do objeto do contrato e do não adimplemento das demais obrigações nele previstas; </w:t>
      </w:r>
    </w:p>
    <w:p w:rsidR="00FF3FFA" w:rsidRPr="00714CCC" w:rsidRDefault="00FF3FFA" w:rsidP="00A25DA5">
      <w:pPr>
        <w:numPr>
          <w:ilvl w:val="2"/>
          <w:numId w:val="6"/>
        </w:numPr>
        <w:spacing w:before="120" w:after="120" w:line="276" w:lineRule="auto"/>
        <w:ind w:left="1134" w:firstLine="0"/>
        <w:jc w:val="both"/>
        <w:rPr>
          <w:rFonts w:cs="Times New Roman"/>
          <w:bCs/>
          <w:iCs/>
          <w:color w:val="000000"/>
          <w:sz w:val="20"/>
          <w:szCs w:val="20"/>
        </w:rPr>
      </w:pPr>
      <w:proofErr w:type="gramStart"/>
      <w:r w:rsidRPr="00714CCC">
        <w:rPr>
          <w:rFonts w:cs="Times New Roman"/>
          <w:bCs/>
          <w:iCs/>
          <w:color w:val="000000"/>
          <w:sz w:val="20"/>
          <w:szCs w:val="20"/>
        </w:rPr>
        <w:t>prejuízos</w:t>
      </w:r>
      <w:proofErr w:type="gramEnd"/>
      <w:r w:rsidRPr="00714CCC">
        <w:rPr>
          <w:rFonts w:cs="Times New Roman"/>
          <w:bCs/>
          <w:iCs/>
          <w:color w:val="000000"/>
          <w:sz w:val="20"/>
          <w:szCs w:val="20"/>
        </w:rPr>
        <w:t xml:space="preserve"> causados à Contratante ou a terceiro, decorrentes de culpa ou dolo durante a execução do contrato; </w:t>
      </w:r>
    </w:p>
    <w:p w:rsidR="00FF3FFA" w:rsidRPr="00714CCC" w:rsidRDefault="00FF3FFA" w:rsidP="00A25DA5">
      <w:pPr>
        <w:numPr>
          <w:ilvl w:val="2"/>
          <w:numId w:val="6"/>
        </w:numPr>
        <w:spacing w:before="120" w:after="120" w:line="276" w:lineRule="auto"/>
        <w:ind w:left="1134" w:firstLine="0"/>
        <w:jc w:val="both"/>
        <w:rPr>
          <w:rFonts w:cs="Times New Roman"/>
          <w:bCs/>
          <w:iCs/>
          <w:color w:val="000000"/>
          <w:sz w:val="20"/>
          <w:szCs w:val="20"/>
        </w:rPr>
      </w:pPr>
      <w:proofErr w:type="gramStart"/>
      <w:r w:rsidRPr="00714CCC">
        <w:rPr>
          <w:rFonts w:cs="Times New Roman"/>
          <w:bCs/>
          <w:iCs/>
          <w:color w:val="000000"/>
          <w:sz w:val="20"/>
          <w:szCs w:val="20"/>
        </w:rPr>
        <w:t>multas</w:t>
      </w:r>
      <w:proofErr w:type="gramEnd"/>
      <w:r w:rsidRPr="00714CCC">
        <w:rPr>
          <w:rFonts w:cs="Times New Roman"/>
          <w:bCs/>
          <w:iCs/>
          <w:color w:val="000000"/>
          <w:sz w:val="20"/>
          <w:szCs w:val="20"/>
        </w:rPr>
        <w:t xml:space="preserve"> moratórias e punitivas aplicadas pela Contratante à Contratada;</w:t>
      </w:r>
    </w:p>
    <w:p w:rsidR="00FF3FFA" w:rsidRPr="00714CCC" w:rsidRDefault="00FF3FFA" w:rsidP="00A25DA5">
      <w:pPr>
        <w:numPr>
          <w:ilvl w:val="2"/>
          <w:numId w:val="6"/>
        </w:numPr>
        <w:spacing w:before="120" w:after="120" w:line="276" w:lineRule="auto"/>
        <w:ind w:left="1134" w:firstLine="0"/>
        <w:jc w:val="both"/>
        <w:rPr>
          <w:rFonts w:cs="Times New Roman"/>
          <w:bCs/>
          <w:iCs/>
          <w:color w:val="000000"/>
          <w:sz w:val="20"/>
          <w:szCs w:val="20"/>
        </w:rPr>
      </w:pPr>
      <w:proofErr w:type="gramStart"/>
      <w:r w:rsidRPr="00714CCC">
        <w:rPr>
          <w:rFonts w:cs="Times New Roman"/>
          <w:bCs/>
          <w:iCs/>
          <w:color w:val="000000"/>
          <w:sz w:val="20"/>
          <w:szCs w:val="20"/>
        </w:rPr>
        <w:t>obrigações</w:t>
      </w:r>
      <w:proofErr w:type="gramEnd"/>
      <w:r w:rsidRPr="00714CCC">
        <w:rPr>
          <w:rFonts w:cs="Times New Roman"/>
          <w:bCs/>
          <w:iCs/>
          <w:color w:val="000000"/>
          <w:sz w:val="20"/>
          <w:szCs w:val="20"/>
        </w:rPr>
        <w:t xml:space="preserve"> trabalhistas, fiscais e previdenciárias de qualquer natureza, não adimplidas pela contratada;</w:t>
      </w:r>
    </w:p>
    <w:p w:rsidR="00FF3FFA" w:rsidRPr="00714CCC" w:rsidRDefault="00FF3FFA" w:rsidP="00A25DA5">
      <w:pPr>
        <w:numPr>
          <w:ilvl w:val="1"/>
          <w:numId w:val="6"/>
        </w:numPr>
        <w:spacing w:before="120" w:after="120" w:line="276" w:lineRule="auto"/>
        <w:ind w:left="425" w:firstLine="0"/>
        <w:jc w:val="both"/>
        <w:rPr>
          <w:rFonts w:cs="Times New Roman"/>
          <w:bCs/>
          <w:iCs/>
          <w:color w:val="000000"/>
          <w:sz w:val="20"/>
          <w:szCs w:val="20"/>
        </w:rPr>
      </w:pPr>
      <w:r w:rsidRPr="00714CCC">
        <w:rPr>
          <w:rFonts w:cs="Times New Roman"/>
          <w:bCs/>
          <w:iCs/>
          <w:color w:val="000000"/>
          <w:sz w:val="20"/>
          <w:szCs w:val="20"/>
        </w:rPr>
        <w:t>A garantia em dinheiro deverá ser efetuada na Caixa Econômica Federal em conta específica com correção monetária, em favor do contratante;</w:t>
      </w:r>
    </w:p>
    <w:p w:rsidR="00FF3FFA" w:rsidRPr="00714CCC" w:rsidRDefault="00FF3FFA" w:rsidP="00A25DA5">
      <w:pPr>
        <w:numPr>
          <w:ilvl w:val="1"/>
          <w:numId w:val="6"/>
        </w:numPr>
        <w:spacing w:before="120" w:after="120" w:line="276" w:lineRule="auto"/>
        <w:ind w:left="425" w:firstLine="0"/>
        <w:jc w:val="both"/>
        <w:rPr>
          <w:rFonts w:cs="Times New Roman"/>
          <w:bCs/>
          <w:iCs/>
          <w:color w:val="000000"/>
          <w:sz w:val="20"/>
          <w:szCs w:val="20"/>
        </w:rPr>
      </w:pPr>
      <w:r w:rsidRPr="00714CCC">
        <w:rPr>
          <w:rFonts w:cs="Times New Roman"/>
          <w:bCs/>
          <w:iCs/>
          <w:color w:val="000000"/>
          <w:sz w:val="20"/>
          <w:szCs w:val="20"/>
        </w:rPr>
        <w:t>A modalidade seguro-garantia somente será aceita se contemplar todos os eventos indicados acima;</w:t>
      </w:r>
    </w:p>
    <w:p w:rsidR="005A510C" w:rsidRPr="00714CCC" w:rsidRDefault="005A510C" w:rsidP="00A25DA5">
      <w:pPr>
        <w:numPr>
          <w:ilvl w:val="1"/>
          <w:numId w:val="6"/>
        </w:numPr>
        <w:spacing w:before="120" w:after="120" w:line="276" w:lineRule="auto"/>
        <w:ind w:left="425" w:firstLine="0"/>
        <w:jc w:val="both"/>
        <w:rPr>
          <w:rFonts w:cs="Times New Roman"/>
          <w:bCs/>
          <w:iCs/>
          <w:color w:val="000000"/>
          <w:sz w:val="20"/>
          <w:szCs w:val="20"/>
        </w:rPr>
      </w:pPr>
      <w:r w:rsidRPr="00714CCC">
        <w:rPr>
          <w:rFonts w:cs="Times New Roman"/>
          <w:color w:val="000000"/>
          <w:sz w:val="20"/>
          <w:szCs w:val="20"/>
          <w:lang w:eastAsia="en-US"/>
        </w:rPr>
        <w:t>No caso de alteração do valor do contrato, ou prorrogação de sua vigência, a garantia deverá ser readequada ou renovada nas mesmas condições.</w:t>
      </w:r>
    </w:p>
    <w:p w:rsidR="00CE1872" w:rsidRPr="00714CCC" w:rsidRDefault="00CE1872" w:rsidP="00A25DA5">
      <w:pPr>
        <w:numPr>
          <w:ilvl w:val="1"/>
          <w:numId w:val="6"/>
        </w:numPr>
        <w:spacing w:before="120" w:after="120" w:line="276" w:lineRule="auto"/>
        <w:ind w:left="425" w:firstLine="0"/>
        <w:jc w:val="both"/>
        <w:rPr>
          <w:rFonts w:cs="Times New Roman"/>
          <w:bCs/>
          <w:iCs/>
          <w:color w:val="000000"/>
          <w:sz w:val="20"/>
          <w:szCs w:val="20"/>
        </w:rPr>
      </w:pPr>
      <w:r w:rsidRPr="00714CCC">
        <w:rPr>
          <w:rFonts w:cs="Times New Roman"/>
          <w:bCs/>
          <w:iCs/>
          <w:color w:val="000000"/>
          <w:sz w:val="20"/>
          <w:szCs w:val="20"/>
        </w:rPr>
        <w:t xml:space="preserve">Se o valor da garantia for utilizado total ou parcialmente em pagamento de qualquer obrigação, a Contratada obriga-se a fazer a respectiva reposição no prazo máximo </w:t>
      </w:r>
      <w:r w:rsidRPr="00D65C2E">
        <w:rPr>
          <w:rFonts w:cs="Times New Roman"/>
          <w:bCs/>
          <w:iCs/>
          <w:sz w:val="20"/>
          <w:szCs w:val="20"/>
        </w:rPr>
        <w:t xml:space="preserve">de </w:t>
      </w:r>
      <w:r w:rsidR="00D65C2E" w:rsidRPr="00D65C2E">
        <w:rPr>
          <w:rFonts w:cs="Times New Roman"/>
          <w:bCs/>
          <w:iCs/>
          <w:sz w:val="20"/>
          <w:szCs w:val="20"/>
        </w:rPr>
        <w:t xml:space="preserve">10 (dez) </w:t>
      </w:r>
      <w:r w:rsidRPr="00714CCC">
        <w:rPr>
          <w:rFonts w:cs="Times New Roman"/>
          <w:bCs/>
          <w:iCs/>
          <w:color w:val="000000"/>
          <w:sz w:val="20"/>
          <w:szCs w:val="20"/>
        </w:rPr>
        <w:t>dias úteis, contados da data em que for notificada.</w:t>
      </w:r>
    </w:p>
    <w:p w:rsidR="00E74BE2" w:rsidRPr="00714CCC" w:rsidRDefault="00E74BE2" w:rsidP="00A25DA5">
      <w:pPr>
        <w:numPr>
          <w:ilvl w:val="1"/>
          <w:numId w:val="6"/>
        </w:numPr>
        <w:spacing w:before="120" w:after="120" w:line="276" w:lineRule="auto"/>
        <w:ind w:left="425" w:firstLine="0"/>
        <w:jc w:val="both"/>
        <w:rPr>
          <w:rFonts w:cs="Times New Roman"/>
          <w:bCs/>
          <w:iCs/>
          <w:color w:val="000000"/>
          <w:sz w:val="20"/>
          <w:szCs w:val="20"/>
        </w:rPr>
      </w:pPr>
      <w:r w:rsidRPr="00714CCC">
        <w:rPr>
          <w:rFonts w:cs="Times New Roman"/>
          <w:bCs/>
          <w:iCs/>
          <w:color w:val="000000"/>
          <w:sz w:val="20"/>
          <w:szCs w:val="20"/>
        </w:rPr>
        <w:t xml:space="preserve">A Contratante não executará a garantia na ocorrência de uma ou mais das seguintes hipóteses: </w:t>
      </w:r>
    </w:p>
    <w:p w:rsidR="00E74BE2" w:rsidRPr="00714CCC" w:rsidRDefault="00E74BE2" w:rsidP="00A25DA5">
      <w:pPr>
        <w:numPr>
          <w:ilvl w:val="2"/>
          <w:numId w:val="6"/>
        </w:numPr>
        <w:tabs>
          <w:tab w:val="left" w:pos="1440"/>
        </w:tabs>
        <w:autoSpaceDE w:val="0"/>
        <w:snapToGrid w:val="0"/>
        <w:spacing w:before="120" w:after="120" w:line="276" w:lineRule="auto"/>
        <w:ind w:left="1134" w:firstLine="0"/>
        <w:jc w:val="both"/>
        <w:rPr>
          <w:rFonts w:cs="Times New Roman"/>
          <w:bCs/>
          <w:iCs/>
          <w:color w:val="000000"/>
          <w:sz w:val="20"/>
          <w:szCs w:val="20"/>
        </w:rPr>
      </w:pPr>
      <w:proofErr w:type="gramStart"/>
      <w:r w:rsidRPr="00714CCC">
        <w:rPr>
          <w:rFonts w:cs="Times New Roman"/>
          <w:bCs/>
          <w:iCs/>
          <w:color w:val="000000"/>
          <w:sz w:val="20"/>
          <w:szCs w:val="20"/>
        </w:rPr>
        <w:t>caso</w:t>
      </w:r>
      <w:proofErr w:type="gramEnd"/>
      <w:r w:rsidRPr="00714CCC">
        <w:rPr>
          <w:rFonts w:cs="Times New Roman"/>
          <w:bCs/>
          <w:iCs/>
          <w:color w:val="000000"/>
          <w:sz w:val="20"/>
          <w:szCs w:val="20"/>
        </w:rPr>
        <w:t xml:space="preserve"> fortuito ou força maior; </w:t>
      </w:r>
    </w:p>
    <w:p w:rsidR="00E74BE2" w:rsidRPr="00714CCC" w:rsidRDefault="00E74BE2" w:rsidP="00A25DA5">
      <w:pPr>
        <w:numPr>
          <w:ilvl w:val="2"/>
          <w:numId w:val="6"/>
        </w:numPr>
        <w:tabs>
          <w:tab w:val="left" w:pos="1440"/>
        </w:tabs>
        <w:autoSpaceDE w:val="0"/>
        <w:snapToGrid w:val="0"/>
        <w:spacing w:before="120" w:after="120" w:line="276" w:lineRule="auto"/>
        <w:ind w:left="1134" w:firstLine="0"/>
        <w:jc w:val="both"/>
        <w:rPr>
          <w:rFonts w:cs="Times New Roman"/>
          <w:bCs/>
          <w:iCs/>
          <w:color w:val="000000"/>
          <w:sz w:val="20"/>
          <w:szCs w:val="20"/>
        </w:rPr>
      </w:pPr>
      <w:proofErr w:type="gramStart"/>
      <w:r w:rsidRPr="00714CCC">
        <w:rPr>
          <w:rFonts w:cs="Times New Roman"/>
          <w:bCs/>
          <w:iCs/>
          <w:color w:val="000000"/>
          <w:sz w:val="20"/>
          <w:szCs w:val="20"/>
        </w:rPr>
        <w:t>alteração</w:t>
      </w:r>
      <w:proofErr w:type="gramEnd"/>
      <w:r w:rsidRPr="00714CCC">
        <w:rPr>
          <w:rFonts w:cs="Times New Roman"/>
          <w:bCs/>
          <w:iCs/>
          <w:color w:val="000000"/>
          <w:sz w:val="20"/>
          <w:szCs w:val="20"/>
        </w:rPr>
        <w:t>, se</w:t>
      </w:r>
      <w:r w:rsidR="00F5547C" w:rsidRPr="00714CCC">
        <w:rPr>
          <w:rFonts w:cs="Times New Roman"/>
          <w:bCs/>
          <w:iCs/>
          <w:color w:val="000000"/>
          <w:sz w:val="20"/>
          <w:szCs w:val="20"/>
        </w:rPr>
        <w:t xml:space="preserve">m prévia anuência da seguradora, </w:t>
      </w:r>
      <w:r w:rsidRPr="00714CCC">
        <w:rPr>
          <w:rFonts w:cs="Times New Roman"/>
          <w:bCs/>
          <w:iCs/>
          <w:color w:val="000000"/>
          <w:sz w:val="20"/>
          <w:szCs w:val="20"/>
        </w:rPr>
        <w:t xml:space="preserve">das obrigações contratuais; </w:t>
      </w:r>
    </w:p>
    <w:p w:rsidR="00E74BE2" w:rsidRPr="00714CCC" w:rsidRDefault="00E74BE2" w:rsidP="00A25DA5">
      <w:pPr>
        <w:numPr>
          <w:ilvl w:val="2"/>
          <w:numId w:val="6"/>
        </w:numPr>
        <w:tabs>
          <w:tab w:val="left" w:pos="1440"/>
        </w:tabs>
        <w:autoSpaceDE w:val="0"/>
        <w:snapToGrid w:val="0"/>
        <w:spacing w:before="120" w:after="120" w:line="276" w:lineRule="auto"/>
        <w:ind w:left="1134" w:firstLine="0"/>
        <w:jc w:val="both"/>
        <w:rPr>
          <w:rFonts w:cs="Times New Roman"/>
          <w:bCs/>
          <w:iCs/>
          <w:color w:val="000000"/>
          <w:sz w:val="20"/>
          <w:szCs w:val="20"/>
        </w:rPr>
      </w:pPr>
      <w:proofErr w:type="gramStart"/>
      <w:r w:rsidRPr="00714CCC">
        <w:rPr>
          <w:rFonts w:cs="Times New Roman"/>
          <w:bCs/>
          <w:iCs/>
          <w:color w:val="000000"/>
          <w:sz w:val="20"/>
          <w:szCs w:val="20"/>
        </w:rPr>
        <w:t>descumprimento</w:t>
      </w:r>
      <w:proofErr w:type="gramEnd"/>
      <w:r w:rsidRPr="00714CCC">
        <w:rPr>
          <w:rFonts w:cs="Times New Roman"/>
          <w:bCs/>
          <w:iCs/>
          <w:color w:val="000000"/>
          <w:sz w:val="20"/>
          <w:szCs w:val="20"/>
        </w:rPr>
        <w:t xml:space="preserve"> das obrigações pelo contratado decorrentes de atos ou fatos praticados pela </w:t>
      </w:r>
      <w:r w:rsidR="00626431" w:rsidRPr="00714CCC">
        <w:rPr>
          <w:rFonts w:cs="Times New Roman"/>
          <w:bCs/>
          <w:iCs/>
          <w:color w:val="000000"/>
          <w:sz w:val="20"/>
          <w:szCs w:val="20"/>
        </w:rPr>
        <w:t>Contratante</w:t>
      </w:r>
      <w:r w:rsidRPr="00714CCC">
        <w:rPr>
          <w:rFonts w:cs="Times New Roman"/>
          <w:bCs/>
          <w:iCs/>
          <w:color w:val="000000"/>
          <w:sz w:val="20"/>
          <w:szCs w:val="20"/>
        </w:rPr>
        <w:t xml:space="preserve">; </w:t>
      </w:r>
    </w:p>
    <w:p w:rsidR="00CE1872" w:rsidRPr="00714CCC" w:rsidRDefault="00E74BE2" w:rsidP="00A25DA5">
      <w:pPr>
        <w:numPr>
          <w:ilvl w:val="2"/>
          <w:numId w:val="6"/>
        </w:numPr>
        <w:tabs>
          <w:tab w:val="left" w:pos="1440"/>
        </w:tabs>
        <w:autoSpaceDE w:val="0"/>
        <w:snapToGrid w:val="0"/>
        <w:spacing w:before="120" w:after="120" w:line="276" w:lineRule="auto"/>
        <w:ind w:left="1134" w:firstLine="0"/>
        <w:jc w:val="both"/>
        <w:rPr>
          <w:rFonts w:cs="Times New Roman"/>
          <w:bCs/>
          <w:iCs/>
          <w:color w:val="000000"/>
          <w:sz w:val="20"/>
          <w:szCs w:val="20"/>
        </w:rPr>
      </w:pPr>
      <w:proofErr w:type="gramStart"/>
      <w:r w:rsidRPr="00714CCC">
        <w:rPr>
          <w:rFonts w:cs="Times New Roman"/>
          <w:bCs/>
          <w:iCs/>
          <w:color w:val="000000"/>
          <w:sz w:val="20"/>
          <w:szCs w:val="20"/>
        </w:rPr>
        <w:lastRenderedPageBreak/>
        <w:t>atos</w:t>
      </w:r>
      <w:proofErr w:type="gramEnd"/>
      <w:r w:rsidRPr="00714CCC">
        <w:rPr>
          <w:rFonts w:cs="Times New Roman"/>
          <w:bCs/>
          <w:iCs/>
          <w:color w:val="000000"/>
          <w:sz w:val="20"/>
          <w:szCs w:val="20"/>
        </w:rPr>
        <w:t xml:space="preserve"> ilícitos dolosos praticados por servidores da </w:t>
      </w:r>
      <w:r w:rsidR="00626431" w:rsidRPr="00714CCC">
        <w:rPr>
          <w:rFonts w:cs="Times New Roman"/>
          <w:bCs/>
          <w:iCs/>
          <w:color w:val="000000"/>
          <w:sz w:val="20"/>
          <w:szCs w:val="20"/>
        </w:rPr>
        <w:t>Contratante</w:t>
      </w:r>
      <w:r w:rsidRPr="00714CCC">
        <w:rPr>
          <w:rFonts w:cs="Times New Roman"/>
          <w:bCs/>
          <w:iCs/>
          <w:color w:val="000000"/>
          <w:sz w:val="20"/>
          <w:szCs w:val="20"/>
        </w:rPr>
        <w:t>.</w:t>
      </w:r>
    </w:p>
    <w:p w:rsidR="00E74BE2" w:rsidRPr="00714CCC" w:rsidRDefault="00E74BE2" w:rsidP="00A25DA5">
      <w:pPr>
        <w:numPr>
          <w:ilvl w:val="1"/>
          <w:numId w:val="6"/>
        </w:numPr>
        <w:spacing w:before="120" w:after="120" w:line="276" w:lineRule="auto"/>
        <w:ind w:left="425" w:firstLine="0"/>
        <w:jc w:val="both"/>
        <w:rPr>
          <w:rFonts w:cs="Times New Roman"/>
          <w:bCs/>
          <w:iCs/>
          <w:color w:val="000000"/>
          <w:sz w:val="20"/>
          <w:szCs w:val="20"/>
        </w:rPr>
      </w:pPr>
      <w:r w:rsidRPr="00714CCC">
        <w:rPr>
          <w:rFonts w:cs="Times New Roman"/>
          <w:bCs/>
          <w:iCs/>
          <w:color w:val="000000"/>
          <w:sz w:val="20"/>
          <w:szCs w:val="20"/>
        </w:rPr>
        <w:t>Não serão aceitas garantias que incluam outras isenções de responsabilidade que não as previstas neste item.</w:t>
      </w:r>
    </w:p>
    <w:p w:rsidR="00E74BE2" w:rsidRPr="00714CCC" w:rsidRDefault="00E74BE2" w:rsidP="00A25DA5">
      <w:pPr>
        <w:numPr>
          <w:ilvl w:val="1"/>
          <w:numId w:val="6"/>
        </w:numPr>
        <w:spacing w:before="120" w:after="120" w:line="276" w:lineRule="auto"/>
        <w:ind w:left="425" w:firstLine="0"/>
        <w:jc w:val="both"/>
        <w:rPr>
          <w:rFonts w:cs="Times New Roman"/>
          <w:bCs/>
          <w:iCs/>
          <w:color w:val="000000"/>
          <w:sz w:val="20"/>
          <w:szCs w:val="20"/>
        </w:rPr>
      </w:pPr>
      <w:r w:rsidRPr="00714CCC">
        <w:rPr>
          <w:rFonts w:cs="Times New Roman"/>
          <w:bCs/>
          <w:iCs/>
          <w:color w:val="000000"/>
          <w:sz w:val="20"/>
          <w:szCs w:val="20"/>
        </w:rPr>
        <w:t>Será considerada extinta a garantia:</w:t>
      </w:r>
    </w:p>
    <w:p w:rsidR="00E74BE2" w:rsidRPr="00714CCC" w:rsidRDefault="00E74BE2" w:rsidP="00A25DA5">
      <w:pPr>
        <w:numPr>
          <w:ilvl w:val="2"/>
          <w:numId w:val="6"/>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714CCC">
        <w:rPr>
          <w:rFonts w:cs="Times New Roman"/>
          <w:bCs/>
          <w:iCs/>
          <w:color w:val="000000"/>
          <w:sz w:val="20"/>
          <w:szCs w:val="20"/>
        </w:rPr>
        <w:t xml:space="preserve"> </w:t>
      </w:r>
      <w:proofErr w:type="gramStart"/>
      <w:r w:rsidRPr="00714CCC">
        <w:rPr>
          <w:rFonts w:cs="Times New Roman"/>
          <w:bCs/>
          <w:iCs/>
          <w:color w:val="000000"/>
          <w:sz w:val="20"/>
          <w:szCs w:val="20"/>
        </w:rPr>
        <w:t>com</w:t>
      </w:r>
      <w:proofErr w:type="gramEnd"/>
      <w:r w:rsidRPr="00714CCC">
        <w:rPr>
          <w:rFonts w:cs="Times New Roman"/>
          <w:bCs/>
          <w:iCs/>
          <w:color w:val="000000"/>
          <w:sz w:val="20"/>
          <w:szCs w:val="20"/>
        </w:rPr>
        <w:t xml:space="preserve">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rsidR="00E74BE2" w:rsidRPr="00714CCC" w:rsidRDefault="00E74BE2" w:rsidP="00A25DA5">
      <w:pPr>
        <w:numPr>
          <w:ilvl w:val="2"/>
          <w:numId w:val="6"/>
        </w:numPr>
        <w:spacing w:before="120" w:after="120" w:line="276" w:lineRule="auto"/>
        <w:ind w:left="1134" w:firstLine="0"/>
        <w:jc w:val="both"/>
        <w:rPr>
          <w:rFonts w:cs="Times New Roman"/>
          <w:bCs/>
          <w:iCs/>
          <w:color w:val="000000"/>
          <w:sz w:val="20"/>
          <w:szCs w:val="20"/>
        </w:rPr>
      </w:pPr>
      <w:r w:rsidRPr="00714CCC">
        <w:rPr>
          <w:rFonts w:cs="Times New Roman"/>
          <w:bCs/>
          <w:iCs/>
          <w:color w:val="000000"/>
          <w:sz w:val="20"/>
          <w:szCs w:val="20"/>
        </w:rPr>
        <w:t xml:space="preserve"> </w:t>
      </w:r>
      <w:proofErr w:type="gramStart"/>
      <w:r w:rsidRPr="00714CCC">
        <w:rPr>
          <w:rFonts w:cs="Times New Roman"/>
          <w:bCs/>
          <w:iCs/>
          <w:color w:val="000000"/>
          <w:sz w:val="20"/>
          <w:szCs w:val="20"/>
        </w:rPr>
        <w:t>no</w:t>
      </w:r>
      <w:proofErr w:type="gramEnd"/>
      <w:r w:rsidRPr="00714CCC">
        <w:rPr>
          <w:rFonts w:cs="Times New Roman"/>
          <w:bCs/>
          <w:iCs/>
          <w:color w:val="000000"/>
          <w:sz w:val="20"/>
          <w:szCs w:val="20"/>
        </w:rPr>
        <w:t xml:space="preserve"> prazo de 90 (noventa) após o término da vigência, caso a </w:t>
      </w:r>
      <w:r w:rsidR="00626431" w:rsidRPr="00714CCC">
        <w:rPr>
          <w:rFonts w:cs="Times New Roman"/>
          <w:bCs/>
          <w:iCs/>
          <w:color w:val="000000"/>
          <w:sz w:val="20"/>
          <w:szCs w:val="20"/>
        </w:rPr>
        <w:t>Contratante</w:t>
      </w:r>
      <w:r w:rsidRPr="00714CCC">
        <w:rPr>
          <w:rFonts w:cs="Times New Roman"/>
          <w:bCs/>
          <w:iCs/>
          <w:color w:val="000000"/>
          <w:sz w:val="20"/>
          <w:szCs w:val="20"/>
        </w:rPr>
        <w:t xml:space="preserve"> não comunique a ocorrência de sinistros.</w:t>
      </w:r>
    </w:p>
    <w:p w:rsidR="00AD075B" w:rsidRPr="00714CCC" w:rsidRDefault="00AD075B" w:rsidP="00AD075B">
      <w:pPr>
        <w:spacing w:before="240" w:after="120" w:line="276" w:lineRule="auto"/>
        <w:ind w:left="1224" w:right="-15"/>
        <w:jc w:val="both"/>
        <w:rPr>
          <w:rFonts w:cs="Times New Roman"/>
          <w:bCs/>
          <w:iCs/>
          <w:color w:val="000000"/>
          <w:sz w:val="20"/>
          <w:szCs w:val="20"/>
        </w:rPr>
      </w:pPr>
    </w:p>
    <w:p w:rsidR="000F104D" w:rsidRPr="00714CCC" w:rsidRDefault="000F104D" w:rsidP="00A25DA5">
      <w:pPr>
        <w:numPr>
          <w:ilvl w:val="0"/>
          <w:numId w:val="6"/>
        </w:numPr>
        <w:spacing w:after="120" w:line="276" w:lineRule="auto"/>
        <w:ind w:right="-17"/>
        <w:jc w:val="both"/>
        <w:rPr>
          <w:rFonts w:cs="Times New Roman"/>
          <w:color w:val="000000"/>
          <w:sz w:val="20"/>
          <w:szCs w:val="20"/>
        </w:rPr>
      </w:pPr>
      <w:r w:rsidRPr="00714CCC">
        <w:rPr>
          <w:rFonts w:cs="Times New Roman"/>
          <w:b/>
          <w:color w:val="000000"/>
          <w:sz w:val="20"/>
          <w:szCs w:val="20"/>
        </w:rPr>
        <w:t>DO TERMO DE CONTRATO</w:t>
      </w:r>
      <w:r w:rsidR="00BB568B" w:rsidRPr="00714CCC">
        <w:rPr>
          <w:rFonts w:cs="Times New Roman"/>
          <w:b/>
          <w:color w:val="000000"/>
          <w:sz w:val="20"/>
          <w:szCs w:val="20"/>
        </w:rPr>
        <w:t xml:space="preserve"> OU INSTRUMENTO EQUIVALENTE</w:t>
      </w:r>
    </w:p>
    <w:p w:rsidR="00BB568B" w:rsidRPr="00714CCC" w:rsidRDefault="00FE56B1" w:rsidP="00A25DA5">
      <w:pPr>
        <w:numPr>
          <w:ilvl w:val="1"/>
          <w:numId w:val="6"/>
        </w:numPr>
        <w:spacing w:before="120" w:after="120" w:line="276" w:lineRule="auto"/>
        <w:ind w:left="425" w:firstLine="0"/>
        <w:jc w:val="both"/>
        <w:rPr>
          <w:rFonts w:cs="Times New Roman"/>
          <w:color w:val="000000"/>
          <w:sz w:val="20"/>
          <w:szCs w:val="20"/>
        </w:rPr>
      </w:pPr>
      <w:r w:rsidRPr="00714CCC">
        <w:rPr>
          <w:rFonts w:cs="Times New Roman"/>
          <w:bCs/>
          <w:iCs/>
          <w:color w:val="000000"/>
          <w:sz w:val="20"/>
          <w:szCs w:val="20"/>
        </w:rPr>
        <w:t>Após a homologação da licitação, será firmado Termo de Contrato.</w:t>
      </w:r>
      <w:r w:rsidR="000C0EB6" w:rsidRPr="00714CCC">
        <w:rPr>
          <w:rFonts w:cs="Times New Roman"/>
          <w:bCs/>
          <w:iCs/>
          <w:color w:val="000000"/>
          <w:sz w:val="20"/>
          <w:szCs w:val="20"/>
        </w:rPr>
        <w:t xml:space="preserve"> O prazo de vigência da contratação é de </w:t>
      </w:r>
      <w:r w:rsidR="00A5034D">
        <w:rPr>
          <w:rFonts w:cs="Times New Roman"/>
          <w:bCs/>
          <w:iCs/>
          <w:color w:val="000000"/>
          <w:sz w:val="20"/>
          <w:szCs w:val="20"/>
        </w:rPr>
        <w:t>12 (doze) meses,</w:t>
      </w:r>
      <w:r w:rsidR="000C0EB6" w:rsidRPr="00714CCC">
        <w:rPr>
          <w:rFonts w:cs="Times New Roman"/>
          <w:bCs/>
          <w:iCs/>
          <w:color w:val="FF0000"/>
          <w:sz w:val="20"/>
          <w:szCs w:val="20"/>
        </w:rPr>
        <w:t xml:space="preserve"> </w:t>
      </w:r>
      <w:r w:rsidR="000C0EB6" w:rsidRPr="00714CCC">
        <w:rPr>
          <w:rFonts w:cs="Times New Roman"/>
          <w:bCs/>
          <w:iCs/>
          <w:color w:val="000000"/>
          <w:sz w:val="20"/>
          <w:szCs w:val="20"/>
        </w:rPr>
        <w:t>contados d</w:t>
      </w:r>
      <w:r w:rsidR="00A5034D">
        <w:rPr>
          <w:rFonts w:cs="Times New Roman"/>
          <w:bCs/>
          <w:iCs/>
          <w:color w:val="000000"/>
          <w:sz w:val="20"/>
          <w:szCs w:val="20"/>
        </w:rPr>
        <w:t>a publicação do extrato do contrato</w:t>
      </w:r>
      <w:r w:rsidR="00FB0D07" w:rsidRPr="00714CCC">
        <w:rPr>
          <w:rFonts w:cs="Times New Roman"/>
          <w:bCs/>
          <w:iCs/>
          <w:color w:val="000000"/>
          <w:sz w:val="20"/>
          <w:szCs w:val="20"/>
        </w:rPr>
        <w:t xml:space="preserve"> </w:t>
      </w:r>
      <w:r w:rsidR="00A5034D">
        <w:rPr>
          <w:rFonts w:cs="Times New Roman"/>
          <w:bCs/>
          <w:iCs/>
          <w:color w:val="000000"/>
          <w:sz w:val="20"/>
          <w:szCs w:val="20"/>
        </w:rPr>
        <w:t xml:space="preserve">no Diário Oficial da União, prorrogável na forma do art. 57, § 1.º da Lei 8.666/93. </w:t>
      </w:r>
    </w:p>
    <w:p w:rsidR="00E80C2A" w:rsidRPr="00714CCC" w:rsidRDefault="00E80C2A" w:rsidP="00A25DA5">
      <w:pPr>
        <w:pStyle w:val="PargrafodaLista"/>
        <w:numPr>
          <w:ilvl w:val="1"/>
          <w:numId w:val="6"/>
        </w:numPr>
        <w:spacing w:before="120" w:after="120" w:line="276" w:lineRule="auto"/>
        <w:ind w:left="425" w:firstLine="0"/>
        <w:contextualSpacing w:val="0"/>
        <w:jc w:val="both"/>
        <w:rPr>
          <w:rFonts w:cs="Times New Roman"/>
          <w:color w:val="000000"/>
          <w:sz w:val="20"/>
          <w:szCs w:val="20"/>
        </w:rPr>
      </w:pPr>
      <w:r w:rsidRPr="00714CCC">
        <w:rPr>
          <w:rFonts w:cs="Times New Roman"/>
          <w:bCs/>
          <w:iCs/>
          <w:color w:val="000000"/>
          <w:sz w:val="20"/>
          <w:szCs w:val="20"/>
        </w:rPr>
        <w:t xml:space="preserve">Previamente à contratação, será realizada consulta ao SICAF, pela contratante, para identificar possível proibição de contratar com o Poder Público. </w:t>
      </w:r>
    </w:p>
    <w:p w:rsidR="00E80C2A" w:rsidRPr="00714CCC" w:rsidRDefault="00E80C2A" w:rsidP="00A25DA5">
      <w:pPr>
        <w:numPr>
          <w:ilvl w:val="2"/>
          <w:numId w:val="6"/>
        </w:numPr>
        <w:tabs>
          <w:tab w:val="left" w:pos="1440"/>
        </w:tabs>
        <w:autoSpaceDE w:val="0"/>
        <w:snapToGrid w:val="0"/>
        <w:spacing w:before="120" w:after="120" w:line="276" w:lineRule="auto"/>
        <w:ind w:left="1134" w:firstLine="0"/>
        <w:jc w:val="both"/>
        <w:rPr>
          <w:rFonts w:cs="Times New Roman"/>
          <w:color w:val="000000"/>
          <w:sz w:val="20"/>
          <w:szCs w:val="20"/>
        </w:rPr>
      </w:pPr>
      <w:r w:rsidRPr="00714CCC">
        <w:rPr>
          <w:rFonts w:cs="Times New Roman"/>
          <w:color w:val="000000"/>
          <w:sz w:val="20"/>
          <w:szCs w:val="20"/>
        </w:rPr>
        <w:t>O adjudicatário terá o prazo de</w:t>
      </w:r>
      <w:r w:rsidR="00A5034D">
        <w:rPr>
          <w:rFonts w:cs="Times New Roman"/>
          <w:color w:val="000000"/>
          <w:sz w:val="20"/>
          <w:szCs w:val="20"/>
        </w:rPr>
        <w:t xml:space="preserve"> 05 (cinco) </w:t>
      </w:r>
      <w:r w:rsidRPr="00714CCC">
        <w:rPr>
          <w:rFonts w:cs="Times New Roman"/>
          <w:color w:val="000000"/>
          <w:sz w:val="20"/>
          <w:szCs w:val="20"/>
        </w:rPr>
        <w:t xml:space="preserve">dias úteis, contados a partir da data de sua convocação, para assinar o Termo de Contrato, </w:t>
      </w:r>
      <w:proofErr w:type="gramStart"/>
      <w:r w:rsidRPr="00714CCC">
        <w:rPr>
          <w:rFonts w:cs="Times New Roman"/>
          <w:color w:val="000000"/>
          <w:sz w:val="20"/>
          <w:szCs w:val="20"/>
        </w:rPr>
        <w:t>sob pena</w:t>
      </w:r>
      <w:proofErr w:type="gramEnd"/>
      <w:r w:rsidRPr="00714CCC">
        <w:rPr>
          <w:rFonts w:cs="Times New Roman"/>
          <w:color w:val="000000"/>
          <w:sz w:val="20"/>
          <w:szCs w:val="20"/>
        </w:rPr>
        <w:t xml:space="preserve"> de decair do direito à contratação, sem prejuízo das sanções previstas neste Edital. </w:t>
      </w:r>
    </w:p>
    <w:p w:rsidR="00BB568B" w:rsidRPr="00714CCC" w:rsidRDefault="00E80C2A" w:rsidP="00A25DA5">
      <w:pPr>
        <w:numPr>
          <w:ilvl w:val="2"/>
          <w:numId w:val="6"/>
        </w:numPr>
        <w:tabs>
          <w:tab w:val="left" w:pos="1440"/>
        </w:tabs>
        <w:autoSpaceDE w:val="0"/>
        <w:snapToGrid w:val="0"/>
        <w:spacing w:before="120" w:after="120" w:line="276" w:lineRule="auto"/>
        <w:ind w:left="1134" w:firstLine="0"/>
        <w:jc w:val="both"/>
        <w:rPr>
          <w:rFonts w:cs="Times New Roman"/>
          <w:color w:val="000000"/>
          <w:sz w:val="20"/>
          <w:szCs w:val="20"/>
        </w:rPr>
      </w:pPr>
      <w:r w:rsidRPr="00714CCC">
        <w:rPr>
          <w:rFonts w:cs="Times New Roman"/>
          <w:color w:val="000000"/>
          <w:sz w:val="20"/>
          <w:szCs w:val="20"/>
        </w:rPr>
        <w:t>Alternativamente à convocação para comparecer perante o órgão ou entidade</w:t>
      </w:r>
      <w:r w:rsidRPr="00714CCC">
        <w:rPr>
          <w:rFonts w:cs="Times New Roman"/>
          <w:i/>
          <w:color w:val="FF0000"/>
          <w:sz w:val="20"/>
          <w:szCs w:val="20"/>
        </w:rPr>
        <w:t xml:space="preserve"> </w:t>
      </w:r>
      <w:r w:rsidRPr="00714CCC">
        <w:rPr>
          <w:rFonts w:cs="Times New Roman"/>
          <w:color w:val="000000"/>
          <w:sz w:val="20"/>
          <w:szCs w:val="20"/>
        </w:rPr>
        <w:t xml:space="preserve">para a assinatura do Termo de Contrato ou aceite do instrumento equivalente, a Administração poderá encaminhá-lo para assinatura ou aceite do adjudicatário, </w:t>
      </w:r>
      <w:r w:rsidRPr="00714CCC">
        <w:rPr>
          <w:rFonts w:cs="Times New Roman"/>
          <w:bCs/>
          <w:iCs/>
          <w:color w:val="000000"/>
          <w:sz w:val="20"/>
          <w:szCs w:val="20"/>
        </w:rPr>
        <w:t xml:space="preserve">mediante correspondência postal com aviso de recebimento (AR) ou meio eletrônico, para que seja assinado ou aceito no prazo de </w:t>
      </w:r>
      <w:r w:rsidR="006E7F10">
        <w:rPr>
          <w:rFonts w:cs="Times New Roman"/>
          <w:bCs/>
          <w:iCs/>
          <w:color w:val="000000"/>
          <w:sz w:val="20"/>
          <w:szCs w:val="20"/>
        </w:rPr>
        <w:t>05 (cinco)</w:t>
      </w:r>
      <w:r w:rsidRPr="00714CCC">
        <w:rPr>
          <w:rFonts w:cs="Times New Roman"/>
          <w:bCs/>
          <w:iCs/>
          <w:color w:val="000000"/>
          <w:sz w:val="20"/>
          <w:szCs w:val="20"/>
        </w:rPr>
        <w:t xml:space="preserve"> dias, a contar da data de seu recebimento</w:t>
      </w:r>
      <w:r w:rsidR="006E7F10">
        <w:rPr>
          <w:rFonts w:cs="Times New Roman"/>
          <w:bCs/>
          <w:iCs/>
          <w:color w:val="000000"/>
          <w:sz w:val="20"/>
          <w:szCs w:val="20"/>
        </w:rPr>
        <w:t>.</w:t>
      </w:r>
      <w:r w:rsidR="00BB568B" w:rsidRPr="00714CCC">
        <w:rPr>
          <w:rFonts w:cs="Times New Roman"/>
          <w:bCs/>
          <w:i/>
          <w:iCs/>
          <w:color w:val="FF0000"/>
          <w:sz w:val="20"/>
          <w:szCs w:val="20"/>
        </w:rPr>
        <w:t xml:space="preserve"> </w:t>
      </w:r>
    </w:p>
    <w:p w:rsidR="00BB568B" w:rsidRPr="00714CCC" w:rsidRDefault="00BB568B" w:rsidP="00A25DA5">
      <w:pPr>
        <w:numPr>
          <w:ilvl w:val="1"/>
          <w:numId w:val="6"/>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O prazo previsto no subitem anterior poderá ser prorrogado, por igual período, por solicitação justificada do adjudicatário e aceita pela Administração.</w:t>
      </w:r>
    </w:p>
    <w:p w:rsidR="00BB568B" w:rsidRPr="00714CCC" w:rsidRDefault="00BB568B" w:rsidP="00A25DA5">
      <w:pPr>
        <w:numPr>
          <w:ilvl w:val="1"/>
          <w:numId w:val="6"/>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lastRenderedPageBreak/>
        <w:t>Antes da assinatura do Termo de Contrato ou aceite do instrumento equivalente, a Administração realizará consulta “</w:t>
      </w:r>
      <w:proofErr w:type="spellStart"/>
      <w:r w:rsidRPr="00714CCC">
        <w:rPr>
          <w:rFonts w:cs="Times New Roman"/>
          <w:color w:val="000000"/>
          <w:sz w:val="20"/>
          <w:szCs w:val="20"/>
        </w:rPr>
        <w:t>on</w:t>
      </w:r>
      <w:proofErr w:type="spellEnd"/>
      <w:r w:rsidRPr="00714CCC">
        <w:rPr>
          <w:rFonts w:cs="Times New Roman"/>
          <w:color w:val="000000"/>
          <w:sz w:val="20"/>
          <w:szCs w:val="20"/>
        </w:rPr>
        <w:t xml:space="preserve"> </w:t>
      </w:r>
      <w:proofErr w:type="spellStart"/>
      <w:r w:rsidRPr="00714CCC">
        <w:rPr>
          <w:rFonts w:cs="Times New Roman"/>
          <w:color w:val="000000"/>
          <w:sz w:val="20"/>
          <w:szCs w:val="20"/>
        </w:rPr>
        <w:t>line</w:t>
      </w:r>
      <w:proofErr w:type="spellEnd"/>
      <w:r w:rsidRPr="00714CCC">
        <w:rPr>
          <w:rFonts w:cs="Times New Roman"/>
          <w:color w:val="000000"/>
          <w:sz w:val="20"/>
          <w:szCs w:val="20"/>
        </w:rPr>
        <w:t>” ao SICAF</w:t>
      </w:r>
      <w:r w:rsidR="00FE56B1" w:rsidRPr="00714CCC">
        <w:rPr>
          <w:rFonts w:cs="Times New Roman"/>
          <w:color w:val="000000"/>
          <w:sz w:val="20"/>
          <w:szCs w:val="20"/>
        </w:rPr>
        <w:t>,</w:t>
      </w:r>
      <w:r w:rsidRPr="00714CCC">
        <w:rPr>
          <w:rFonts w:cs="Times New Roman"/>
          <w:color w:val="000000"/>
          <w:sz w:val="20"/>
          <w:szCs w:val="20"/>
        </w:rPr>
        <w:t xml:space="preserve"> cujo resultado ser</w:t>
      </w:r>
      <w:r w:rsidR="00FE56B1" w:rsidRPr="00714CCC">
        <w:rPr>
          <w:rFonts w:cs="Times New Roman"/>
          <w:color w:val="000000"/>
          <w:sz w:val="20"/>
          <w:szCs w:val="20"/>
        </w:rPr>
        <w:t>á anexado</w:t>
      </w:r>
      <w:r w:rsidRPr="00714CCC">
        <w:rPr>
          <w:rFonts w:cs="Times New Roman"/>
          <w:color w:val="000000"/>
          <w:sz w:val="20"/>
          <w:szCs w:val="20"/>
        </w:rPr>
        <w:t xml:space="preserve"> aos autos do processo. </w:t>
      </w:r>
    </w:p>
    <w:p w:rsidR="000F104D" w:rsidRPr="00714CCC" w:rsidRDefault="00BB568B" w:rsidP="00A25DA5">
      <w:pPr>
        <w:numPr>
          <w:ilvl w:val="1"/>
          <w:numId w:val="6"/>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 xml:space="preserve">Se o adjudicatário, no ato da assinatura do Termo de Contrato ou aceite do instrumento equivalente, não comprovar que mantém as mesmas condições de habilitação, ou quando, injustificadamente, recusar-se à assinatura ou aceite, poderá ser convocado outro licitante, desde que respeitada </w:t>
      </w:r>
      <w:proofErr w:type="gramStart"/>
      <w:r w:rsidRPr="00714CCC">
        <w:rPr>
          <w:rFonts w:cs="Times New Roman"/>
          <w:color w:val="000000"/>
          <w:sz w:val="20"/>
          <w:szCs w:val="20"/>
        </w:rPr>
        <w:t>a</w:t>
      </w:r>
      <w:proofErr w:type="gramEnd"/>
      <w:r w:rsidRPr="00714CCC">
        <w:rPr>
          <w:rFonts w:cs="Times New Roman"/>
          <w:color w:val="000000"/>
          <w:sz w:val="20"/>
          <w:szCs w:val="20"/>
        </w:rPr>
        <w:t xml:space="preserve"> ordem de classificação, para, após a verificação da aceitabilidade da proposta, negociação e comprovados os requisitos de habilitação, celebrar a contratação, sem prejuízo das sanções previstas neste Edital e das demais cominações legais.</w:t>
      </w:r>
    </w:p>
    <w:p w:rsidR="00493210" w:rsidRPr="00714CCC" w:rsidRDefault="00493210" w:rsidP="00493210">
      <w:pPr>
        <w:spacing w:before="120" w:after="120" w:line="276" w:lineRule="auto"/>
        <w:ind w:left="567" w:right="-17"/>
        <w:jc w:val="both"/>
        <w:rPr>
          <w:rFonts w:cs="Times New Roman"/>
          <w:color w:val="000000"/>
          <w:sz w:val="20"/>
          <w:szCs w:val="20"/>
        </w:rPr>
      </w:pPr>
    </w:p>
    <w:p w:rsidR="000F104D" w:rsidRPr="00714CCC" w:rsidRDefault="000F104D" w:rsidP="00A25DA5">
      <w:pPr>
        <w:numPr>
          <w:ilvl w:val="0"/>
          <w:numId w:val="6"/>
        </w:numPr>
        <w:spacing w:after="120" w:line="276" w:lineRule="auto"/>
        <w:ind w:right="-17"/>
        <w:jc w:val="both"/>
        <w:rPr>
          <w:rFonts w:cs="Times New Roman"/>
          <w:b/>
          <w:color w:val="000000"/>
          <w:sz w:val="20"/>
          <w:szCs w:val="20"/>
        </w:rPr>
      </w:pPr>
      <w:r w:rsidRPr="00714CCC">
        <w:rPr>
          <w:rFonts w:cs="Times New Roman"/>
          <w:b/>
          <w:color w:val="000000"/>
          <w:sz w:val="20"/>
          <w:szCs w:val="20"/>
        </w:rPr>
        <w:t>D</w:t>
      </w:r>
      <w:r w:rsidR="00626431" w:rsidRPr="00714CCC">
        <w:rPr>
          <w:rFonts w:cs="Times New Roman"/>
          <w:b/>
          <w:color w:val="000000"/>
          <w:sz w:val="20"/>
          <w:szCs w:val="20"/>
        </w:rPr>
        <w:t>O REAJUSTE</w:t>
      </w:r>
    </w:p>
    <w:p w:rsidR="000F104D" w:rsidRPr="00714CCC" w:rsidRDefault="006E7F10" w:rsidP="00A25DA5">
      <w:pPr>
        <w:numPr>
          <w:ilvl w:val="1"/>
          <w:numId w:val="6"/>
        </w:numPr>
        <w:spacing w:before="120" w:after="120" w:line="276" w:lineRule="auto"/>
        <w:ind w:left="425" w:firstLine="0"/>
        <w:jc w:val="both"/>
        <w:rPr>
          <w:rFonts w:cs="Times New Roman"/>
          <w:color w:val="000000"/>
          <w:sz w:val="20"/>
          <w:szCs w:val="20"/>
        </w:rPr>
      </w:pPr>
      <w:r>
        <w:rPr>
          <w:rFonts w:cs="Times New Roman"/>
          <w:color w:val="000000"/>
          <w:sz w:val="20"/>
          <w:szCs w:val="20"/>
        </w:rPr>
        <w:t xml:space="preserve">Durante a vigência da contratação, os preços são fixos e irreajustáveis. </w:t>
      </w:r>
    </w:p>
    <w:p w:rsidR="00493210" w:rsidRPr="00714CCC" w:rsidRDefault="00493210" w:rsidP="00493210">
      <w:pPr>
        <w:spacing w:before="120" w:after="120" w:line="276" w:lineRule="auto"/>
        <w:ind w:left="567" w:right="-17"/>
        <w:jc w:val="both"/>
        <w:rPr>
          <w:rFonts w:cs="Times New Roman"/>
          <w:color w:val="000000"/>
          <w:sz w:val="20"/>
          <w:szCs w:val="20"/>
        </w:rPr>
      </w:pPr>
    </w:p>
    <w:p w:rsidR="000F104D" w:rsidRPr="00714CCC" w:rsidRDefault="000F104D" w:rsidP="00A25DA5">
      <w:pPr>
        <w:numPr>
          <w:ilvl w:val="0"/>
          <w:numId w:val="6"/>
        </w:numPr>
        <w:spacing w:after="120" w:line="276" w:lineRule="auto"/>
        <w:ind w:right="-17"/>
        <w:jc w:val="both"/>
        <w:rPr>
          <w:rFonts w:cs="Times New Roman"/>
          <w:b/>
          <w:sz w:val="20"/>
          <w:szCs w:val="20"/>
        </w:rPr>
      </w:pPr>
      <w:r w:rsidRPr="00714CCC">
        <w:rPr>
          <w:rFonts w:cs="Times New Roman"/>
          <w:b/>
          <w:sz w:val="20"/>
          <w:szCs w:val="20"/>
        </w:rPr>
        <w:t>DA ENTREGA E DO RECEBIMENTO DO OBJETO E DA FISCALIZAÇÃO</w:t>
      </w:r>
    </w:p>
    <w:p w:rsidR="00FE56B1" w:rsidRPr="00714CCC" w:rsidRDefault="000F104D" w:rsidP="00A25DA5">
      <w:pPr>
        <w:numPr>
          <w:ilvl w:val="1"/>
          <w:numId w:val="6"/>
        </w:numPr>
        <w:spacing w:before="120" w:after="120" w:line="276" w:lineRule="auto"/>
        <w:ind w:left="425" w:firstLine="0"/>
        <w:jc w:val="both"/>
        <w:rPr>
          <w:rFonts w:cs="Times New Roman"/>
          <w:sz w:val="20"/>
          <w:szCs w:val="20"/>
        </w:rPr>
      </w:pPr>
      <w:r w:rsidRPr="00714CCC">
        <w:rPr>
          <w:rFonts w:cs="Times New Roman"/>
          <w:sz w:val="20"/>
          <w:szCs w:val="20"/>
          <w:lang w:eastAsia="en-US"/>
        </w:rPr>
        <w:t>Os critérios de recebimento e aceitação do objeto e de fiscalização estão previstos no Termo de Referência</w:t>
      </w:r>
      <w:r w:rsidR="00696FB1" w:rsidRPr="00714CCC">
        <w:rPr>
          <w:rFonts w:cs="Times New Roman"/>
          <w:sz w:val="20"/>
          <w:szCs w:val="20"/>
          <w:lang w:eastAsia="en-US"/>
        </w:rPr>
        <w:t>.</w:t>
      </w:r>
    </w:p>
    <w:p w:rsidR="000F104D" w:rsidRPr="00714CCC" w:rsidRDefault="000F104D" w:rsidP="00A25DA5">
      <w:pPr>
        <w:numPr>
          <w:ilvl w:val="0"/>
          <w:numId w:val="6"/>
        </w:numPr>
        <w:spacing w:after="120" w:line="276" w:lineRule="auto"/>
        <w:ind w:right="-17"/>
        <w:jc w:val="both"/>
        <w:rPr>
          <w:rFonts w:cs="Times New Roman"/>
          <w:sz w:val="20"/>
          <w:szCs w:val="20"/>
        </w:rPr>
      </w:pPr>
      <w:r w:rsidRPr="00714CCC">
        <w:rPr>
          <w:rFonts w:cs="Times New Roman"/>
          <w:b/>
          <w:color w:val="000000"/>
          <w:sz w:val="20"/>
          <w:szCs w:val="20"/>
          <w:lang w:eastAsia="en-US"/>
        </w:rPr>
        <w:t xml:space="preserve"> DAS OBRIGAÇÕES DA CONTRATANTE E DA CONTRATADA</w:t>
      </w:r>
    </w:p>
    <w:p w:rsidR="000F104D" w:rsidRPr="00714CCC" w:rsidRDefault="000F104D" w:rsidP="00A25DA5">
      <w:pPr>
        <w:numPr>
          <w:ilvl w:val="1"/>
          <w:numId w:val="6"/>
        </w:numPr>
        <w:spacing w:before="120" w:after="120" w:line="276" w:lineRule="auto"/>
        <w:ind w:left="425" w:firstLine="0"/>
        <w:jc w:val="both"/>
        <w:rPr>
          <w:rFonts w:cs="Times New Roman"/>
          <w:b/>
          <w:color w:val="000000"/>
          <w:sz w:val="20"/>
          <w:szCs w:val="20"/>
        </w:rPr>
      </w:pPr>
      <w:r w:rsidRPr="00714CCC">
        <w:rPr>
          <w:rFonts w:cs="Times New Roman"/>
          <w:color w:val="000000"/>
          <w:sz w:val="20"/>
          <w:szCs w:val="20"/>
          <w:lang w:eastAsia="en-US"/>
        </w:rPr>
        <w:t>As obrigações da Contratante e da Contratada são as estabelecidas no Termo de Referência.</w:t>
      </w:r>
      <w:r w:rsidRPr="00714CCC">
        <w:rPr>
          <w:rFonts w:cs="Times New Roman"/>
          <w:b/>
          <w:color w:val="000000"/>
          <w:sz w:val="20"/>
          <w:szCs w:val="20"/>
        </w:rPr>
        <w:t xml:space="preserve"> </w:t>
      </w:r>
    </w:p>
    <w:p w:rsidR="000F104D" w:rsidRPr="00714CCC" w:rsidRDefault="000F104D" w:rsidP="00A25DA5">
      <w:pPr>
        <w:numPr>
          <w:ilvl w:val="0"/>
          <w:numId w:val="6"/>
        </w:numPr>
        <w:spacing w:after="120" w:line="276" w:lineRule="auto"/>
        <w:ind w:right="-17"/>
        <w:jc w:val="both"/>
        <w:rPr>
          <w:rFonts w:cs="Times New Roman"/>
          <w:b/>
          <w:color w:val="000000"/>
          <w:sz w:val="20"/>
          <w:szCs w:val="20"/>
        </w:rPr>
      </w:pPr>
      <w:r w:rsidRPr="00714CCC">
        <w:rPr>
          <w:rFonts w:cs="Times New Roman"/>
          <w:b/>
          <w:color w:val="000000"/>
          <w:sz w:val="20"/>
          <w:szCs w:val="20"/>
        </w:rPr>
        <w:t>DO PAGAMENTO</w:t>
      </w:r>
    </w:p>
    <w:p w:rsidR="00D359DC" w:rsidRPr="00714CCC" w:rsidRDefault="000F104D" w:rsidP="00A25DA5">
      <w:pPr>
        <w:numPr>
          <w:ilvl w:val="1"/>
          <w:numId w:val="6"/>
        </w:numPr>
        <w:spacing w:before="120" w:after="120" w:line="276" w:lineRule="auto"/>
        <w:ind w:left="425" w:firstLine="0"/>
        <w:jc w:val="both"/>
        <w:rPr>
          <w:rFonts w:cs="Times New Roman"/>
          <w:color w:val="000000"/>
          <w:sz w:val="20"/>
          <w:szCs w:val="20"/>
        </w:rPr>
      </w:pPr>
      <w:r w:rsidRPr="00714CCC">
        <w:rPr>
          <w:rFonts w:cs="Times New Roman"/>
          <w:color w:val="000000"/>
          <w:sz w:val="20"/>
          <w:szCs w:val="20"/>
          <w:lang w:eastAsia="en-US"/>
        </w:rPr>
        <w:t xml:space="preserve"> </w:t>
      </w:r>
      <w:r w:rsidRPr="00714CCC">
        <w:rPr>
          <w:rFonts w:cs="Times New Roman"/>
          <w:color w:val="000000"/>
          <w:sz w:val="20"/>
          <w:szCs w:val="20"/>
        </w:rPr>
        <w:t>O pagamento será efetuado pela Contratante no prazo de</w:t>
      </w:r>
      <w:r w:rsidR="006E7F10">
        <w:rPr>
          <w:rFonts w:cs="Times New Roman"/>
          <w:color w:val="000000"/>
          <w:sz w:val="20"/>
          <w:szCs w:val="20"/>
        </w:rPr>
        <w:t xml:space="preserve"> 30 (trinta)</w:t>
      </w:r>
      <w:r w:rsidRPr="00714CCC">
        <w:rPr>
          <w:rFonts w:cs="Times New Roman"/>
          <w:color w:val="000000"/>
          <w:sz w:val="20"/>
          <w:szCs w:val="20"/>
        </w:rPr>
        <w:t xml:space="preserve"> dias, contados da apresentação da Nota Fiscal/Fatura contendo </w:t>
      </w:r>
      <w:r w:rsidRPr="00714CCC">
        <w:rPr>
          <w:rFonts w:cs="Times New Roman"/>
          <w:color w:val="000000"/>
          <w:sz w:val="20"/>
          <w:szCs w:val="20"/>
          <w:lang w:eastAsia="en-US"/>
        </w:rPr>
        <w:t>o detalhamento dos serviços executados</w:t>
      </w:r>
      <w:r w:rsidR="00626431" w:rsidRPr="00714CCC">
        <w:rPr>
          <w:rFonts w:cs="Times New Roman"/>
          <w:color w:val="000000"/>
          <w:sz w:val="20"/>
          <w:szCs w:val="20"/>
          <w:lang w:eastAsia="en-US"/>
        </w:rPr>
        <w:t xml:space="preserve"> e os materiais empregados</w:t>
      </w:r>
      <w:r w:rsidR="00D359DC" w:rsidRPr="00714CCC">
        <w:rPr>
          <w:rFonts w:cs="Times New Roman"/>
          <w:color w:val="000000"/>
          <w:sz w:val="20"/>
          <w:szCs w:val="20"/>
          <w:lang w:eastAsia="en-US"/>
        </w:rPr>
        <w:t xml:space="preserve">, através de ordem bancária, para crédito em banco, agência e </w:t>
      </w:r>
      <w:r w:rsidR="00493210" w:rsidRPr="00714CCC">
        <w:rPr>
          <w:rFonts w:cs="Times New Roman"/>
          <w:color w:val="000000"/>
          <w:sz w:val="20"/>
          <w:szCs w:val="20"/>
          <w:lang w:eastAsia="en-US"/>
        </w:rPr>
        <w:t xml:space="preserve">conta </w:t>
      </w:r>
      <w:proofErr w:type="gramStart"/>
      <w:r w:rsidR="00493210" w:rsidRPr="00714CCC">
        <w:rPr>
          <w:rFonts w:cs="Times New Roman"/>
          <w:color w:val="000000"/>
          <w:sz w:val="20"/>
          <w:szCs w:val="20"/>
          <w:lang w:eastAsia="en-US"/>
        </w:rPr>
        <w:t>corrente</w:t>
      </w:r>
      <w:r w:rsidR="00D359DC" w:rsidRPr="00714CCC">
        <w:rPr>
          <w:rFonts w:cs="Times New Roman"/>
          <w:color w:val="000000"/>
          <w:sz w:val="20"/>
          <w:szCs w:val="20"/>
          <w:lang w:eastAsia="en-US"/>
        </w:rPr>
        <w:t xml:space="preserve"> indicados pelo contratado</w:t>
      </w:r>
      <w:proofErr w:type="gramEnd"/>
      <w:r w:rsidR="00D359DC" w:rsidRPr="00714CCC">
        <w:rPr>
          <w:rFonts w:cs="Times New Roman"/>
          <w:color w:val="000000"/>
          <w:sz w:val="20"/>
          <w:szCs w:val="20"/>
          <w:lang w:eastAsia="en-US"/>
        </w:rPr>
        <w:t>.</w:t>
      </w:r>
    </w:p>
    <w:p w:rsidR="000F104D" w:rsidRPr="00714CCC" w:rsidRDefault="000F104D" w:rsidP="00A25DA5">
      <w:pPr>
        <w:numPr>
          <w:ilvl w:val="1"/>
          <w:numId w:val="6"/>
        </w:numPr>
        <w:spacing w:before="120" w:after="120" w:line="276" w:lineRule="auto"/>
        <w:ind w:left="425" w:firstLine="0"/>
        <w:jc w:val="both"/>
        <w:rPr>
          <w:rFonts w:cs="Times New Roman"/>
          <w:sz w:val="20"/>
          <w:szCs w:val="20"/>
        </w:rPr>
      </w:pPr>
      <w:r w:rsidRPr="00714CCC">
        <w:rPr>
          <w:rFonts w:cs="Times New Roman"/>
          <w:sz w:val="20"/>
          <w:szCs w:val="20"/>
          <w:lang w:eastAsia="en-US"/>
        </w:rPr>
        <w:t xml:space="preserve">Os pagamentos decorrentes de despesas cujos valores não </w:t>
      </w:r>
      <w:r w:rsidRPr="00714CCC">
        <w:rPr>
          <w:rFonts w:cs="Times New Roman"/>
          <w:color w:val="000000"/>
          <w:sz w:val="20"/>
          <w:szCs w:val="20"/>
        </w:rPr>
        <w:t>ultrapassem</w:t>
      </w:r>
      <w:r w:rsidRPr="00714CCC">
        <w:rPr>
          <w:rFonts w:cs="Times New Roman"/>
          <w:sz w:val="20"/>
          <w:szCs w:val="20"/>
          <w:lang w:eastAsia="en-US"/>
        </w:rPr>
        <w:t xml:space="preserve"> o limite </w:t>
      </w:r>
      <w:r w:rsidRPr="00714CCC">
        <w:rPr>
          <w:rFonts w:cs="Times New Roman"/>
          <w:sz w:val="20"/>
          <w:szCs w:val="20"/>
        </w:rPr>
        <w:t>de que trata o inciso II do art. 24</w:t>
      </w:r>
      <w:r w:rsidRPr="00714CCC">
        <w:rPr>
          <w:rFonts w:cs="Times New Roman"/>
          <w:sz w:val="20"/>
          <w:szCs w:val="20"/>
          <w:lang w:eastAsia="en-US"/>
        </w:rPr>
        <w:t xml:space="preserve"> da Lei 8.666, de 1993, deverão ser efetuados no prazo de até </w:t>
      </w:r>
      <w:proofErr w:type="gramStart"/>
      <w:r w:rsidRPr="00714CCC">
        <w:rPr>
          <w:rFonts w:cs="Times New Roman"/>
          <w:sz w:val="20"/>
          <w:szCs w:val="20"/>
          <w:lang w:eastAsia="en-US"/>
        </w:rPr>
        <w:t>5</w:t>
      </w:r>
      <w:proofErr w:type="gramEnd"/>
      <w:r w:rsidRPr="00714CCC">
        <w:rPr>
          <w:rFonts w:cs="Times New Roman"/>
          <w:sz w:val="20"/>
          <w:szCs w:val="20"/>
          <w:lang w:eastAsia="en-US"/>
        </w:rPr>
        <w:t xml:space="preserve"> (cinco) dias úteis, contados da data da apresentação da Nota Fiscal/Fatura, nos termos do art. 5º, § 3º, da Lei nº 8.666, de 1993.</w:t>
      </w:r>
    </w:p>
    <w:p w:rsidR="000F104D" w:rsidRPr="00714CCC" w:rsidRDefault="000F104D" w:rsidP="00A25DA5">
      <w:pPr>
        <w:numPr>
          <w:ilvl w:val="1"/>
          <w:numId w:val="6"/>
        </w:numPr>
        <w:spacing w:before="120" w:after="120" w:line="276" w:lineRule="auto"/>
        <w:ind w:left="425" w:firstLine="0"/>
        <w:jc w:val="both"/>
        <w:rPr>
          <w:rFonts w:cs="Times New Roman"/>
          <w:color w:val="000000"/>
          <w:sz w:val="20"/>
          <w:szCs w:val="20"/>
        </w:rPr>
      </w:pPr>
      <w:r w:rsidRPr="00714CCC">
        <w:rPr>
          <w:rFonts w:cs="Times New Roman"/>
          <w:sz w:val="20"/>
          <w:szCs w:val="20"/>
          <w:lang w:eastAsia="en-US"/>
        </w:rPr>
        <w:lastRenderedPageBreak/>
        <w:t xml:space="preserve">A apresentação da Nota Fiscal/Fatura deverá ocorrer no prazo de </w:t>
      </w:r>
      <w:r w:rsidR="006E7F10">
        <w:rPr>
          <w:rFonts w:cs="Times New Roman"/>
          <w:sz w:val="20"/>
          <w:szCs w:val="20"/>
          <w:lang w:eastAsia="en-US"/>
        </w:rPr>
        <w:t>10 (dez)</w:t>
      </w:r>
      <w:r w:rsidRPr="00714CCC">
        <w:rPr>
          <w:rFonts w:cs="Times New Roman"/>
          <w:sz w:val="20"/>
          <w:szCs w:val="20"/>
          <w:lang w:eastAsia="en-US"/>
        </w:rPr>
        <w:t xml:space="preserve"> dias, contado d</w:t>
      </w:r>
      <w:r w:rsidRPr="00714CCC">
        <w:rPr>
          <w:rFonts w:cs="Times New Roman"/>
          <w:sz w:val="20"/>
          <w:szCs w:val="20"/>
        </w:rPr>
        <w:t xml:space="preserve">a data </w:t>
      </w:r>
      <w:r w:rsidRPr="00714CCC">
        <w:rPr>
          <w:rFonts w:cs="Times New Roman"/>
          <w:color w:val="000000"/>
          <w:sz w:val="20"/>
          <w:szCs w:val="20"/>
        </w:rPr>
        <w:t>final do período de adimplemento da parcela da contratação a que aquela se referir</w:t>
      </w:r>
      <w:r w:rsidR="00886789" w:rsidRPr="00714CCC">
        <w:rPr>
          <w:rFonts w:cs="Times New Roman"/>
          <w:color w:val="000000"/>
          <w:sz w:val="20"/>
          <w:szCs w:val="20"/>
        </w:rPr>
        <w:t>.</w:t>
      </w:r>
    </w:p>
    <w:p w:rsidR="00FD10E0" w:rsidRPr="00714CCC" w:rsidRDefault="002B2AD6" w:rsidP="00A25DA5">
      <w:pPr>
        <w:numPr>
          <w:ilvl w:val="1"/>
          <w:numId w:val="6"/>
        </w:numPr>
        <w:spacing w:before="120" w:after="120" w:line="276" w:lineRule="auto"/>
        <w:ind w:left="425" w:firstLine="0"/>
        <w:jc w:val="both"/>
        <w:rPr>
          <w:rFonts w:cs="Times New Roman"/>
          <w:color w:val="000000"/>
          <w:sz w:val="20"/>
          <w:szCs w:val="20"/>
        </w:rPr>
      </w:pPr>
      <w:r w:rsidRPr="00714CCC">
        <w:rPr>
          <w:rFonts w:cs="Times New Roman"/>
          <w:color w:val="000000"/>
          <w:sz w:val="20"/>
          <w:szCs w:val="20"/>
          <w:lang w:eastAsia="en-US"/>
        </w:rPr>
        <w:t>O pagamento somente será autorizado depois de efetuado o “atesto” pelo servidor competente, condicionado este ato à verificação da conformidade da Nota Fiscal/Fatura apresentada em relação aos serviços efetivamente prestados e aos materiais empregados</w:t>
      </w:r>
      <w:r w:rsidR="009057B5" w:rsidRPr="00714CCC">
        <w:rPr>
          <w:rFonts w:cs="Times New Roman"/>
          <w:color w:val="000000"/>
          <w:sz w:val="20"/>
          <w:szCs w:val="20"/>
        </w:rPr>
        <w:t>.</w:t>
      </w:r>
      <w:r w:rsidR="00FD10E0" w:rsidRPr="00714CCC">
        <w:rPr>
          <w:rFonts w:cs="Times New Roman"/>
          <w:color w:val="000000"/>
          <w:sz w:val="20"/>
          <w:szCs w:val="20"/>
        </w:rPr>
        <w:t xml:space="preserve"> </w:t>
      </w:r>
    </w:p>
    <w:p w:rsidR="006E7F10" w:rsidRDefault="006E7F10" w:rsidP="00A25DA5">
      <w:pPr>
        <w:numPr>
          <w:ilvl w:val="1"/>
          <w:numId w:val="6"/>
        </w:numPr>
        <w:spacing w:before="120" w:after="120" w:line="276" w:lineRule="auto"/>
        <w:ind w:left="425" w:firstLine="0"/>
        <w:jc w:val="both"/>
        <w:rPr>
          <w:rFonts w:cs="Times New Roman"/>
          <w:sz w:val="20"/>
          <w:szCs w:val="20"/>
          <w:lang w:eastAsia="en-US"/>
        </w:rPr>
      </w:pPr>
      <w:r>
        <w:rPr>
          <w:rFonts w:cs="Times New Roman"/>
          <w:sz w:val="20"/>
          <w:szCs w:val="20"/>
          <w:lang w:eastAsia="en-US"/>
        </w:rPr>
        <w:t xml:space="preserve">As faturas contendo incorreções serão devolvidas à Contratada, no prazo de até </w:t>
      </w:r>
      <w:proofErr w:type="gramStart"/>
      <w:r>
        <w:rPr>
          <w:rFonts w:cs="Times New Roman"/>
          <w:sz w:val="20"/>
          <w:szCs w:val="20"/>
          <w:lang w:eastAsia="en-US"/>
        </w:rPr>
        <w:t>5</w:t>
      </w:r>
      <w:proofErr w:type="gramEnd"/>
      <w:r>
        <w:rPr>
          <w:rFonts w:cs="Times New Roman"/>
          <w:sz w:val="20"/>
          <w:szCs w:val="20"/>
          <w:lang w:eastAsia="en-US"/>
        </w:rPr>
        <w:t xml:space="preserve"> (cinco) dias úteis, com as razões da devolução apresentadas formalmente, para as devidas retificações.</w:t>
      </w:r>
    </w:p>
    <w:p w:rsidR="00FD10E0" w:rsidRPr="00714CCC" w:rsidRDefault="00FD10E0" w:rsidP="00A25DA5">
      <w:pPr>
        <w:numPr>
          <w:ilvl w:val="1"/>
          <w:numId w:val="6"/>
        </w:numPr>
        <w:spacing w:before="120" w:after="120" w:line="276" w:lineRule="auto"/>
        <w:ind w:left="425" w:firstLine="0"/>
        <w:jc w:val="both"/>
        <w:rPr>
          <w:rFonts w:cs="Times New Roman"/>
          <w:sz w:val="20"/>
          <w:szCs w:val="20"/>
          <w:lang w:eastAsia="en-US"/>
        </w:rPr>
      </w:pPr>
      <w:r w:rsidRPr="00714CCC">
        <w:rPr>
          <w:rFonts w:cs="Times New Roman"/>
          <w:sz w:val="20"/>
          <w:szCs w:val="20"/>
          <w:lang w:eastAsia="en-US"/>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rsidR="000F104D" w:rsidRPr="00714CCC" w:rsidRDefault="000F104D" w:rsidP="00A25DA5">
      <w:pPr>
        <w:numPr>
          <w:ilvl w:val="1"/>
          <w:numId w:val="6"/>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Nos termos do artigo 36, § 6°, da Instrução Normativa SLTI/MPOG n° 02, de 2008, será efetuada a retenção ou glosa no pagamento, proporcional à irregularidade verificada, sem prejuízo das sanções cabíveis, caso se constate que a Contratada:</w:t>
      </w:r>
    </w:p>
    <w:p w:rsidR="000F104D" w:rsidRPr="00714CCC" w:rsidRDefault="000F104D" w:rsidP="00A25DA5">
      <w:pPr>
        <w:numPr>
          <w:ilvl w:val="2"/>
          <w:numId w:val="6"/>
        </w:numPr>
        <w:tabs>
          <w:tab w:val="left" w:pos="1440"/>
        </w:tabs>
        <w:autoSpaceDE w:val="0"/>
        <w:snapToGrid w:val="0"/>
        <w:spacing w:before="120" w:after="120" w:line="276" w:lineRule="auto"/>
        <w:ind w:left="1134" w:firstLine="0"/>
        <w:jc w:val="both"/>
        <w:rPr>
          <w:rFonts w:cs="Times New Roman"/>
          <w:color w:val="000000"/>
          <w:sz w:val="20"/>
          <w:szCs w:val="20"/>
        </w:rPr>
      </w:pPr>
      <w:proofErr w:type="gramStart"/>
      <w:r w:rsidRPr="00714CCC">
        <w:rPr>
          <w:rFonts w:cs="Times New Roman"/>
          <w:color w:val="000000"/>
          <w:sz w:val="20"/>
          <w:szCs w:val="20"/>
        </w:rPr>
        <w:t>não</w:t>
      </w:r>
      <w:proofErr w:type="gramEnd"/>
      <w:r w:rsidRPr="00714CCC">
        <w:rPr>
          <w:rFonts w:cs="Times New Roman"/>
          <w:color w:val="000000"/>
          <w:sz w:val="20"/>
          <w:szCs w:val="20"/>
        </w:rPr>
        <w:t xml:space="preserve"> produziu os resultados acordados;</w:t>
      </w:r>
    </w:p>
    <w:p w:rsidR="000F104D" w:rsidRPr="00714CCC" w:rsidRDefault="000F104D" w:rsidP="00A25DA5">
      <w:pPr>
        <w:numPr>
          <w:ilvl w:val="2"/>
          <w:numId w:val="6"/>
        </w:numPr>
        <w:tabs>
          <w:tab w:val="left" w:pos="1440"/>
        </w:tabs>
        <w:autoSpaceDE w:val="0"/>
        <w:snapToGrid w:val="0"/>
        <w:spacing w:before="120" w:after="120" w:line="276" w:lineRule="auto"/>
        <w:ind w:left="1134" w:firstLine="0"/>
        <w:jc w:val="both"/>
        <w:rPr>
          <w:rFonts w:cs="Times New Roman"/>
          <w:color w:val="000000"/>
          <w:sz w:val="20"/>
          <w:szCs w:val="20"/>
        </w:rPr>
      </w:pPr>
      <w:proofErr w:type="gramStart"/>
      <w:r w:rsidRPr="00714CCC">
        <w:rPr>
          <w:rFonts w:cs="Times New Roman"/>
          <w:color w:val="000000"/>
          <w:sz w:val="20"/>
          <w:szCs w:val="20"/>
        </w:rPr>
        <w:t>deixou</w:t>
      </w:r>
      <w:proofErr w:type="gramEnd"/>
      <w:r w:rsidRPr="00714CCC">
        <w:rPr>
          <w:rFonts w:cs="Times New Roman"/>
          <w:color w:val="000000"/>
          <w:sz w:val="20"/>
          <w:szCs w:val="20"/>
        </w:rPr>
        <w:t xml:space="preserve"> de executar as atividades contratadas, ou não as executou com a qualidade mínima exigida;</w:t>
      </w:r>
    </w:p>
    <w:p w:rsidR="000F104D" w:rsidRPr="00714CCC" w:rsidRDefault="000F104D" w:rsidP="00A25DA5">
      <w:pPr>
        <w:numPr>
          <w:ilvl w:val="2"/>
          <w:numId w:val="6"/>
        </w:numPr>
        <w:tabs>
          <w:tab w:val="left" w:pos="1440"/>
        </w:tabs>
        <w:autoSpaceDE w:val="0"/>
        <w:snapToGrid w:val="0"/>
        <w:spacing w:before="120" w:after="120" w:line="276" w:lineRule="auto"/>
        <w:ind w:left="1134" w:firstLine="0"/>
        <w:jc w:val="both"/>
        <w:rPr>
          <w:rFonts w:cs="Times New Roman"/>
          <w:color w:val="000000"/>
          <w:sz w:val="20"/>
          <w:szCs w:val="20"/>
        </w:rPr>
      </w:pPr>
      <w:proofErr w:type="gramStart"/>
      <w:r w:rsidRPr="00714CCC">
        <w:rPr>
          <w:rFonts w:cs="Times New Roman"/>
          <w:color w:val="000000"/>
          <w:sz w:val="20"/>
          <w:szCs w:val="20"/>
        </w:rPr>
        <w:t>deixou</w:t>
      </w:r>
      <w:proofErr w:type="gramEnd"/>
      <w:r w:rsidRPr="00714CCC">
        <w:rPr>
          <w:rFonts w:cs="Times New Roman"/>
          <w:color w:val="000000"/>
          <w:sz w:val="20"/>
          <w:szCs w:val="20"/>
        </w:rPr>
        <w:t xml:space="preserve"> de utilizar os materiais e recursos humanos exigidos para a execução do serviço, ou utilizou-os com qualidade ou </w:t>
      </w:r>
      <w:r w:rsidR="004E35AA" w:rsidRPr="00714CCC">
        <w:rPr>
          <w:rFonts w:cs="Times New Roman"/>
          <w:color w:val="000000"/>
          <w:sz w:val="20"/>
          <w:szCs w:val="20"/>
        </w:rPr>
        <w:t>quantidade inferior à demandada.</w:t>
      </w:r>
    </w:p>
    <w:p w:rsidR="009057B5" w:rsidRPr="00714CCC" w:rsidRDefault="009057B5" w:rsidP="00A25DA5">
      <w:pPr>
        <w:pStyle w:val="PargrafodaLista"/>
        <w:numPr>
          <w:ilvl w:val="1"/>
          <w:numId w:val="6"/>
        </w:numPr>
        <w:spacing w:before="120" w:after="120" w:line="276" w:lineRule="auto"/>
        <w:ind w:left="425" w:firstLine="0"/>
        <w:contextualSpacing w:val="0"/>
        <w:jc w:val="both"/>
        <w:rPr>
          <w:rFonts w:cs="Times New Roman"/>
          <w:color w:val="000000"/>
          <w:sz w:val="20"/>
          <w:szCs w:val="20"/>
        </w:rPr>
      </w:pPr>
      <w:r w:rsidRPr="00714CCC">
        <w:rPr>
          <w:rFonts w:cs="Times New Roman"/>
          <w:color w:val="000000"/>
          <w:sz w:val="20"/>
          <w:szCs w:val="20"/>
        </w:rPr>
        <w:t xml:space="preserve">Será considerada data do pagamento o dia </w:t>
      </w:r>
      <w:r w:rsidRPr="00714CCC">
        <w:rPr>
          <w:rFonts w:cs="Times New Roman"/>
          <w:color w:val="000000"/>
          <w:sz w:val="20"/>
          <w:szCs w:val="20"/>
          <w:lang w:eastAsia="en-US"/>
        </w:rPr>
        <w:t>em que constar como emitida a ordem bancária para pagamento.</w:t>
      </w:r>
    </w:p>
    <w:p w:rsidR="009057B5" w:rsidRPr="00714CCC" w:rsidRDefault="009057B5" w:rsidP="00A25DA5">
      <w:pPr>
        <w:pStyle w:val="PargrafodaLista"/>
        <w:numPr>
          <w:ilvl w:val="1"/>
          <w:numId w:val="6"/>
        </w:numPr>
        <w:spacing w:before="120" w:after="120" w:line="276" w:lineRule="auto"/>
        <w:ind w:left="425" w:firstLine="0"/>
        <w:contextualSpacing w:val="0"/>
        <w:jc w:val="both"/>
        <w:rPr>
          <w:rFonts w:cs="Times New Roman"/>
          <w:color w:val="000000"/>
          <w:sz w:val="20"/>
          <w:szCs w:val="20"/>
        </w:rPr>
      </w:pPr>
      <w:r w:rsidRPr="00714CCC">
        <w:rPr>
          <w:rFonts w:cs="Times New Roman"/>
          <w:color w:val="000000"/>
          <w:sz w:val="20"/>
          <w:szCs w:val="20"/>
          <w:lang w:eastAsia="en-US"/>
        </w:rPr>
        <w:t xml:space="preserve">Antes de cada pagamento à contratada, será realizada consulta ao SICAF para verificar a manutenção das condições de habilitação exigidas no edital. </w:t>
      </w:r>
    </w:p>
    <w:p w:rsidR="009057B5" w:rsidRPr="00714CCC" w:rsidRDefault="009057B5" w:rsidP="00A25DA5">
      <w:pPr>
        <w:pStyle w:val="PargrafodaLista"/>
        <w:numPr>
          <w:ilvl w:val="1"/>
          <w:numId w:val="6"/>
        </w:numPr>
        <w:spacing w:before="120" w:after="120" w:line="276" w:lineRule="auto"/>
        <w:ind w:left="425" w:firstLine="0"/>
        <w:contextualSpacing w:val="0"/>
        <w:jc w:val="both"/>
        <w:rPr>
          <w:rFonts w:cs="Times New Roman"/>
          <w:color w:val="000000"/>
          <w:sz w:val="20"/>
          <w:szCs w:val="20"/>
        </w:rPr>
      </w:pPr>
      <w:r w:rsidRPr="00714CCC">
        <w:rPr>
          <w:rFonts w:cs="Times New Roman"/>
          <w:color w:val="000000"/>
          <w:sz w:val="20"/>
          <w:szCs w:val="20"/>
          <w:lang w:eastAsia="en-US"/>
        </w:rPr>
        <w:lastRenderedPageBreak/>
        <w:t xml:space="preserve">Constatando-se, junto ao SICAF, a situação de irregularidade da contratada, será providenciada sua advertência, por escrito, para que, no prazo de </w:t>
      </w:r>
      <w:proofErr w:type="gramStart"/>
      <w:r w:rsidRPr="00714CCC">
        <w:rPr>
          <w:rFonts w:cs="Times New Roman"/>
          <w:color w:val="000000"/>
          <w:sz w:val="20"/>
          <w:szCs w:val="20"/>
          <w:lang w:eastAsia="en-US"/>
        </w:rPr>
        <w:t>5</w:t>
      </w:r>
      <w:proofErr w:type="gramEnd"/>
      <w:r w:rsidRPr="00714CCC">
        <w:rPr>
          <w:rFonts w:cs="Times New Roman"/>
          <w:color w:val="000000"/>
          <w:sz w:val="20"/>
          <w:szCs w:val="20"/>
          <w:lang w:eastAsia="en-US"/>
        </w:rPr>
        <w:t xml:space="preserve"> (cinco) dias, regularize sua situação ou, no mesmo prazo, apresente sua defesa. O prazo poderá ser prorrogado uma vez, por igual período, a critério da contratante.</w:t>
      </w:r>
    </w:p>
    <w:p w:rsidR="009057B5" w:rsidRPr="00714CCC" w:rsidRDefault="009057B5" w:rsidP="00A25DA5">
      <w:pPr>
        <w:pStyle w:val="PargrafodaLista"/>
        <w:numPr>
          <w:ilvl w:val="1"/>
          <w:numId w:val="6"/>
        </w:numPr>
        <w:spacing w:before="120" w:after="120" w:line="276" w:lineRule="auto"/>
        <w:ind w:left="425" w:firstLine="0"/>
        <w:contextualSpacing w:val="0"/>
        <w:jc w:val="both"/>
        <w:rPr>
          <w:rFonts w:cs="Times New Roman"/>
          <w:color w:val="000000"/>
          <w:sz w:val="20"/>
          <w:szCs w:val="20"/>
        </w:rPr>
      </w:pPr>
      <w:r w:rsidRPr="00714CCC">
        <w:rPr>
          <w:rFonts w:cs="Times New Roman"/>
          <w:color w:val="000000"/>
          <w:sz w:val="20"/>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9057B5" w:rsidRPr="00714CCC" w:rsidRDefault="009057B5" w:rsidP="00A25DA5">
      <w:pPr>
        <w:pStyle w:val="PargrafodaLista"/>
        <w:numPr>
          <w:ilvl w:val="1"/>
          <w:numId w:val="6"/>
        </w:numPr>
        <w:spacing w:before="120" w:after="120" w:line="276" w:lineRule="auto"/>
        <w:ind w:left="425" w:firstLine="0"/>
        <w:contextualSpacing w:val="0"/>
        <w:jc w:val="both"/>
        <w:rPr>
          <w:rFonts w:cs="Times New Roman"/>
          <w:color w:val="000000"/>
          <w:sz w:val="20"/>
          <w:szCs w:val="20"/>
        </w:rPr>
      </w:pPr>
      <w:r w:rsidRPr="00714CCC">
        <w:rPr>
          <w:rFonts w:cs="Times New Roman"/>
          <w:color w:val="000000"/>
          <w:sz w:val="20"/>
          <w:szCs w:val="20"/>
          <w:lang w:eastAsia="en-US"/>
        </w:rPr>
        <w:t xml:space="preserve">Persistindo a irregularidade, a contratante deverá adotar as medidas necessárias à rescisão contratual nos autos do processo administrativo correspondente, assegurada à contratada a ampla defesa. </w:t>
      </w:r>
    </w:p>
    <w:p w:rsidR="009057B5" w:rsidRPr="00714CCC" w:rsidRDefault="009057B5" w:rsidP="00A25DA5">
      <w:pPr>
        <w:pStyle w:val="PargrafodaLista"/>
        <w:numPr>
          <w:ilvl w:val="1"/>
          <w:numId w:val="6"/>
        </w:numPr>
        <w:spacing w:before="120" w:after="120" w:line="276" w:lineRule="auto"/>
        <w:ind w:left="425" w:firstLine="0"/>
        <w:contextualSpacing w:val="0"/>
        <w:jc w:val="both"/>
        <w:rPr>
          <w:rFonts w:cs="Times New Roman"/>
          <w:color w:val="000000"/>
          <w:sz w:val="20"/>
          <w:szCs w:val="20"/>
        </w:rPr>
      </w:pPr>
      <w:r w:rsidRPr="00714CCC">
        <w:rPr>
          <w:rFonts w:cs="Times New Roman"/>
          <w:color w:val="000000"/>
          <w:sz w:val="20"/>
          <w:szCs w:val="20"/>
          <w:lang w:eastAsia="en-US"/>
        </w:rPr>
        <w:t xml:space="preserve">Havendo a efetiva execução do objeto, os pagamentos serão realizados normalmente, até que se decida pela rescisão do contrato, caso a contratada não regularize sua situação junto ao SICAF.  </w:t>
      </w:r>
    </w:p>
    <w:p w:rsidR="009057B5" w:rsidRPr="00714CCC" w:rsidRDefault="009057B5" w:rsidP="00A25DA5">
      <w:pPr>
        <w:numPr>
          <w:ilvl w:val="1"/>
          <w:numId w:val="6"/>
        </w:numPr>
        <w:spacing w:before="120" w:after="120" w:line="276" w:lineRule="auto"/>
        <w:ind w:left="425" w:firstLine="0"/>
        <w:jc w:val="both"/>
        <w:rPr>
          <w:rFonts w:cs="Times New Roman"/>
          <w:sz w:val="20"/>
          <w:szCs w:val="20"/>
        </w:rPr>
      </w:pPr>
      <w:r w:rsidRPr="00714CCC">
        <w:rPr>
          <w:rFonts w:cs="Times New Roman"/>
          <w:color w:val="000000"/>
          <w:sz w:val="20"/>
          <w:szCs w:val="20"/>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rsidR="00110D99" w:rsidRPr="00714CCC" w:rsidRDefault="00110D99" w:rsidP="00A25DA5">
      <w:pPr>
        <w:numPr>
          <w:ilvl w:val="1"/>
          <w:numId w:val="6"/>
        </w:numPr>
        <w:spacing w:before="120" w:after="120" w:line="276" w:lineRule="auto"/>
        <w:ind w:left="425" w:firstLine="0"/>
        <w:jc w:val="both"/>
        <w:rPr>
          <w:rFonts w:cs="Times New Roman"/>
          <w:sz w:val="20"/>
          <w:szCs w:val="20"/>
        </w:rPr>
      </w:pPr>
      <w:r w:rsidRPr="00714CCC">
        <w:rPr>
          <w:rFonts w:cs="Times New Roman"/>
          <w:sz w:val="20"/>
          <w:szCs w:val="20"/>
        </w:rPr>
        <w:t>Quando do pagamento, será efetuada a retenção tributária prevista na legislação aplicável.</w:t>
      </w:r>
    </w:p>
    <w:p w:rsidR="00110D99" w:rsidRPr="00714CCC" w:rsidRDefault="00110D99" w:rsidP="00A25DA5">
      <w:pPr>
        <w:numPr>
          <w:ilvl w:val="2"/>
          <w:numId w:val="6"/>
        </w:numPr>
        <w:tabs>
          <w:tab w:val="left" w:pos="1440"/>
        </w:tabs>
        <w:autoSpaceDE w:val="0"/>
        <w:snapToGrid w:val="0"/>
        <w:spacing w:before="120" w:after="120" w:line="276" w:lineRule="auto"/>
        <w:ind w:left="1134" w:firstLine="0"/>
        <w:jc w:val="both"/>
        <w:rPr>
          <w:rFonts w:cs="Times New Roman"/>
          <w:sz w:val="20"/>
          <w:szCs w:val="20"/>
        </w:rPr>
      </w:pPr>
      <w:r w:rsidRPr="00714CCC">
        <w:rPr>
          <w:rFonts w:cs="Times New Roman"/>
          <w:sz w:val="20"/>
          <w:szCs w:val="20"/>
        </w:rPr>
        <w:t>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0F104D" w:rsidRPr="00714CCC" w:rsidRDefault="000F104D" w:rsidP="00A25DA5">
      <w:pPr>
        <w:numPr>
          <w:ilvl w:val="1"/>
          <w:numId w:val="6"/>
        </w:numPr>
        <w:spacing w:before="120" w:after="120" w:line="276" w:lineRule="auto"/>
        <w:ind w:left="425" w:firstLine="0"/>
        <w:jc w:val="both"/>
        <w:rPr>
          <w:rFonts w:cs="Times New Roman"/>
          <w:sz w:val="20"/>
          <w:szCs w:val="20"/>
        </w:rPr>
      </w:pPr>
      <w:r w:rsidRPr="00714CCC">
        <w:rPr>
          <w:sz w:val="20"/>
          <w:szCs w:val="2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0F104D" w:rsidRPr="00714CCC" w:rsidRDefault="000F104D" w:rsidP="00493210">
      <w:pPr>
        <w:tabs>
          <w:tab w:val="left" w:pos="1701"/>
        </w:tabs>
        <w:spacing w:before="120" w:after="120" w:line="276" w:lineRule="auto"/>
        <w:ind w:left="425"/>
        <w:jc w:val="both"/>
        <w:rPr>
          <w:rFonts w:cs="Times New Roman"/>
          <w:sz w:val="20"/>
          <w:szCs w:val="20"/>
        </w:rPr>
      </w:pPr>
      <w:r w:rsidRPr="00714CCC">
        <w:rPr>
          <w:rFonts w:cs="Times New Roman"/>
          <w:sz w:val="20"/>
          <w:szCs w:val="20"/>
        </w:rPr>
        <w:lastRenderedPageBreak/>
        <w:t>EM = I x N x VP, sendo:</w:t>
      </w:r>
    </w:p>
    <w:p w:rsidR="000F104D" w:rsidRPr="00714CCC" w:rsidRDefault="000F104D" w:rsidP="00493210">
      <w:pPr>
        <w:tabs>
          <w:tab w:val="left" w:pos="1701"/>
        </w:tabs>
        <w:spacing w:before="120" w:after="120" w:line="276" w:lineRule="auto"/>
        <w:ind w:left="425"/>
        <w:jc w:val="both"/>
        <w:rPr>
          <w:snapToGrid w:val="0"/>
          <w:sz w:val="20"/>
          <w:szCs w:val="20"/>
        </w:rPr>
      </w:pPr>
      <w:r w:rsidRPr="00714CCC">
        <w:rPr>
          <w:snapToGrid w:val="0"/>
          <w:sz w:val="20"/>
          <w:szCs w:val="20"/>
        </w:rPr>
        <w:t>EM = Encargos moratórios;</w:t>
      </w:r>
    </w:p>
    <w:p w:rsidR="000F104D" w:rsidRPr="00714CCC" w:rsidRDefault="000F104D" w:rsidP="00493210">
      <w:pPr>
        <w:tabs>
          <w:tab w:val="left" w:pos="1701"/>
        </w:tabs>
        <w:spacing w:before="120" w:after="120" w:line="276" w:lineRule="auto"/>
        <w:ind w:left="425"/>
        <w:jc w:val="both"/>
        <w:rPr>
          <w:sz w:val="20"/>
          <w:szCs w:val="20"/>
        </w:rPr>
      </w:pPr>
      <w:r w:rsidRPr="00714CCC">
        <w:rPr>
          <w:sz w:val="20"/>
          <w:szCs w:val="20"/>
        </w:rPr>
        <w:t>N = Número de dias entre a data prevista para o pagamento e a do efetivo pagamento;</w:t>
      </w:r>
    </w:p>
    <w:p w:rsidR="000F104D" w:rsidRPr="00714CCC" w:rsidRDefault="000F104D" w:rsidP="00493210">
      <w:pPr>
        <w:tabs>
          <w:tab w:val="left" w:pos="1701"/>
        </w:tabs>
        <w:spacing w:before="120" w:after="120" w:line="276" w:lineRule="auto"/>
        <w:ind w:left="425"/>
        <w:jc w:val="both"/>
        <w:rPr>
          <w:sz w:val="20"/>
          <w:szCs w:val="20"/>
        </w:rPr>
      </w:pPr>
      <w:r w:rsidRPr="00714CCC">
        <w:rPr>
          <w:sz w:val="20"/>
          <w:szCs w:val="20"/>
        </w:rPr>
        <w:t>VP = Valor da parcela a ser paga.</w:t>
      </w:r>
    </w:p>
    <w:p w:rsidR="000F104D" w:rsidRPr="00714CCC" w:rsidRDefault="000F104D" w:rsidP="00493210">
      <w:pPr>
        <w:tabs>
          <w:tab w:val="left" w:pos="1701"/>
        </w:tabs>
        <w:spacing w:before="120" w:after="120" w:line="276" w:lineRule="auto"/>
        <w:ind w:left="425"/>
        <w:jc w:val="both"/>
        <w:rPr>
          <w:rFonts w:cs="Times New Roman"/>
          <w:sz w:val="20"/>
          <w:szCs w:val="20"/>
        </w:rPr>
      </w:pPr>
      <w:r w:rsidRPr="00714CCC">
        <w:rPr>
          <w:rFonts w:cs="Times New Roman"/>
          <w:snapToGrid w:val="0"/>
          <w:sz w:val="20"/>
          <w:szCs w:val="20"/>
        </w:rPr>
        <w:t xml:space="preserve">I = Índice de compensação financeira = </w:t>
      </w:r>
      <w:proofErr w:type="gramStart"/>
      <w:r w:rsidRPr="00714CCC">
        <w:rPr>
          <w:rFonts w:cs="Times New Roman"/>
          <w:sz w:val="20"/>
          <w:szCs w:val="20"/>
        </w:rPr>
        <w:t>0,00016438, assim apurado</w:t>
      </w:r>
      <w:proofErr w:type="gramEnd"/>
      <w:r w:rsidRPr="00714CCC">
        <w:rPr>
          <w:rFonts w:cs="Times New Roman"/>
          <w:sz w:val="20"/>
          <w:szCs w:val="20"/>
        </w:rPr>
        <w:t>:</w:t>
      </w:r>
    </w:p>
    <w:tbl>
      <w:tblPr>
        <w:tblW w:w="7849" w:type="dxa"/>
        <w:tblInd w:w="459" w:type="dxa"/>
        <w:tblLayout w:type="fixed"/>
        <w:tblCellMar>
          <w:left w:w="70" w:type="dxa"/>
          <w:right w:w="70" w:type="dxa"/>
        </w:tblCellMar>
        <w:tblLook w:val="0000" w:firstRow="0" w:lastRow="0" w:firstColumn="0" w:lastColumn="0" w:noHBand="0" w:noVBand="0"/>
      </w:tblPr>
      <w:tblGrid>
        <w:gridCol w:w="1701"/>
        <w:gridCol w:w="2410"/>
        <w:gridCol w:w="3738"/>
      </w:tblGrid>
      <w:tr w:rsidR="00FD10E0" w:rsidRPr="00714CCC">
        <w:tc>
          <w:tcPr>
            <w:tcW w:w="1701" w:type="dxa"/>
            <w:vAlign w:val="center"/>
          </w:tcPr>
          <w:p w:rsidR="000F104D" w:rsidRPr="00714CCC" w:rsidRDefault="000F104D" w:rsidP="000F104D">
            <w:pPr>
              <w:tabs>
                <w:tab w:val="left" w:pos="1701"/>
              </w:tabs>
              <w:spacing w:before="120" w:line="340" w:lineRule="exact"/>
              <w:jc w:val="both"/>
              <w:rPr>
                <w:sz w:val="20"/>
                <w:szCs w:val="20"/>
                <w:u w:val="single"/>
                <w:lang w:val="en-US"/>
              </w:rPr>
            </w:pPr>
            <w:r w:rsidRPr="00714CCC">
              <w:rPr>
                <w:sz w:val="20"/>
                <w:szCs w:val="20"/>
                <w:lang w:val="en-US"/>
              </w:rPr>
              <w:t>I = (TX)</w:t>
            </w:r>
          </w:p>
          <w:p w:rsidR="000F104D" w:rsidRPr="00714CCC" w:rsidRDefault="000F104D" w:rsidP="000F104D">
            <w:pPr>
              <w:tabs>
                <w:tab w:val="left" w:pos="1701"/>
              </w:tabs>
              <w:spacing w:before="120" w:line="340" w:lineRule="exact"/>
              <w:jc w:val="both"/>
              <w:rPr>
                <w:rFonts w:cs="Times New Roman"/>
                <w:snapToGrid w:val="0"/>
                <w:sz w:val="20"/>
                <w:szCs w:val="20"/>
                <w:lang w:val="en-US"/>
              </w:rPr>
            </w:pPr>
            <w:r w:rsidRPr="00714CCC">
              <w:rPr>
                <w:rFonts w:cs="Times New Roman"/>
                <w:snapToGrid w:val="0"/>
                <w:sz w:val="20"/>
                <w:szCs w:val="20"/>
                <w:lang w:val="en-US"/>
              </w:rPr>
              <w:t xml:space="preserve">     </w:t>
            </w:r>
          </w:p>
          <w:p w:rsidR="000F104D" w:rsidRPr="00714CCC" w:rsidRDefault="000F104D" w:rsidP="000F104D">
            <w:pPr>
              <w:tabs>
                <w:tab w:val="left" w:pos="1701"/>
              </w:tabs>
              <w:spacing w:before="120" w:line="340" w:lineRule="exact"/>
              <w:jc w:val="both"/>
              <w:rPr>
                <w:sz w:val="20"/>
                <w:szCs w:val="20"/>
                <w:lang w:val="en-US"/>
              </w:rPr>
            </w:pPr>
          </w:p>
        </w:tc>
        <w:tc>
          <w:tcPr>
            <w:tcW w:w="2410" w:type="dxa"/>
            <w:vAlign w:val="center"/>
          </w:tcPr>
          <w:p w:rsidR="000F104D" w:rsidRPr="00714CCC" w:rsidRDefault="000F104D" w:rsidP="000F104D">
            <w:pPr>
              <w:tabs>
                <w:tab w:val="left" w:pos="1701"/>
              </w:tabs>
              <w:spacing w:before="120" w:line="340" w:lineRule="exact"/>
              <w:jc w:val="both"/>
              <w:rPr>
                <w:sz w:val="20"/>
                <w:szCs w:val="20"/>
                <w:u w:val="single"/>
                <w:lang w:val="en-US"/>
              </w:rPr>
            </w:pPr>
            <w:r w:rsidRPr="00714CCC">
              <w:rPr>
                <w:sz w:val="20"/>
                <w:szCs w:val="20"/>
                <w:lang w:val="en-US"/>
              </w:rPr>
              <w:t xml:space="preserve">I = </w:t>
            </w:r>
            <w:r w:rsidRPr="00714CCC">
              <w:rPr>
                <w:sz w:val="20"/>
                <w:szCs w:val="20"/>
                <w:u w:val="single"/>
                <w:lang w:val="en-US"/>
              </w:rPr>
              <w:t>(6/100)</w:t>
            </w:r>
          </w:p>
          <w:p w:rsidR="000F104D" w:rsidRPr="00714CCC" w:rsidRDefault="000F104D" w:rsidP="000F104D">
            <w:pPr>
              <w:tabs>
                <w:tab w:val="left" w:pos="1701"/>
              </w:tabs>
              <w:spacing w:before="120" w:line="340" w:lineRule="exact"/>
              <w:jc w:val="both"/>
              <w:rPr>
                <w:rFonts w:cs="Times New Roman"/>
                <w:snapToGrid w:val="0"/>
                <w:sz w:val="20"/>
                <w:szCs w:val="20"/>
              </w:rPr>
            </w:pPr>
            <w:r w:rsidRPr="00714CCC">
              <w:rPr>
                <w:rFonts w:cs="Times New Roman"/>
                <w:snapToGrid w:val="0"/>
                <w:sz w:val="20"/>
                <w:szCs w:val="20"/>
                <w:lang w:val="en-US"/>
              </w:rPr>
              <w:t xml:space="preserve">     </w:t>
            </w:r>
            <w:r w:rsidRPr="00714CCC">
              <w:rPr>
                <w:rFonts w:cs="Times New Roman"/>
                <w:snapToGrid w:val="0"/>
                <w:sz w:val="20"/>
                <w:szCs w:val="20"/>
              </w:rPr>
              <w:t>365</w:t>
            </w:r>
          </w:p>
          <w:p w:rsidR="000F104D" w:rsidRPr="00714CCC" w:rsidRDefault="000F104D" w:rsidP="000F104D">
            <w:pPr>
              <w:tabs>
                <w:tab w:val="left" w:pos="1701"/>
              </w:tabs>
              <w:spacing w:before="120" w:line="340" w:lineRule="exact"/>
              <w:jc w:val="both"/>
              <w:rPr>
                <w:sz w:val="20"/>
                <w:szCs w:val="20"/>
              </w:rPr>
            </w:pPr>
          </w:p>
        </w:tc>
        <w:tc>
          <w:tcPr>
            <w:tcW w:w="3738" w:type="dxa"/>
            <w:vAlign w:val="center"/>
          </w:tcPr>
          <w:p w:rsidR="000F104D" w:rsidRPr="00714CCC" w:rsidRDefault="000F104D" w:rsidP="000F104D">
            <w:pPr>
              <w:tabs>
                <w:tab w:val="left" w:pos="1701"/>
              </w:tabs>
              <w:spacing w:before="120" w:line="340" w:lineRule="exact"/>
              <w:jc w:val="both"/>
              <w:rPr>
                <w:sz w:val="20"/>
                <w:szCs w:val="20"/>
              </w:rPr>
            </w:pPr>
            <w:r w:rsidRPr="00714CCC">
              <w:rPr>
                <w:sz w:val="20"/>
                <w:szCs w:val="20"/>
              </w:rPr>
              <w:t>I = 0,00016438</w:t>
            </w:r>
          </w:p>
          <w:p w:rsidR="000F104D" w:rsidRPr="00714CCC" w:rsidRDefault="000F104D" w:rsidP="000F104D">
            <w:pPr>
              <w:tabs>
                <w:tab w:val="left" w:pos="1701"/>
              </w:tabs>
              <w:spacing w:before="120" w:line="340" w:lineRule="exact"/>
              <w:jc w:val="both"/>
              <w:rPr>
                <w:sz w:val="20"/>
                <w:szCs w:val="20"/>
              </w:rPr>
            </w:pPr>
            <w:r w:rsidRPr="00714CCC">
              <w:rPr>
                <w:sz w:val="20"/>
                <w:szCs w:val="20"/>
              </w:rPr>
              <w:t>TX = Percentual da taxa anual = 6%.</w:t>
            </w:r>
          </w:p>
          <w:p w:rsidR="000F104D" w:rsidRPr="00714CCC" w:rsidRDefault="000F104D" w:rsidP="000F104D">
            <w:pPr>
              <w:tabs>
                <w:tab w:val="left" w:pos="1701"/>
              </w:tabs>
              <w:spacing w:before="120" w:line="340" w:lineRule="exact"/>
              <w:jc w:val="both"/>
              <w:rPr>
                <w:sz w:val="20"/>
                <w:szCs w:val="20"/>
              </w:rPr>
            </w:pPr>
          </w:p>
        </w:tc>
      </w:tr>
    </w:tbl>
    <w:p w:rsidR="00493210" w:rsidRPr="00714CCC" w:rsidRDefault="00493210" w:rsidP="00493210">
      <w:pPr>
        <w:spacing w:after="120" w:line="276" w:lineRule="auto"/>
        <w:ind w:left="360" w:right="-17"/>
        <w:jc w:val="both"/>
        <w:rPr>
          <w:rFonts w:cs="Times New Roman"/>
          <w:b/>
          <w:color w:val="000000"/>
          <w:sz w:val="20"/>
          <w:szCs w:val="20"/>
        </w:rPr>
      </w:pPr>
    </w:p>
    <w:p w:rsidR="000F104D" w:rsidRPr="00714CCC" w:rsidRDefault="000F104D" w:rsidP="00A25DA5">
      <w:pPr>
        <w:numPr>
          <w:ilvl w:val="0"/>
          <w:numId w:val="6"/>
        </w:numPr>
        <w:spacing w:after="120" w:line="276" w:lineRule="auto"/>
        <w:ind w:right="-17"/>
        <w:jc w:val="both"/>
        <w:rPr>
          <w:rFonts w:cs="Times New Roman"/>
          <w:b/>
          <w:color w:val="000000"/>
          <w:sz w:val="20"/>
          <w:szCs w:val="20"/>
        </w:rPr>
      </w:pPr>
      <w:r w:rsidRPr="00714CCC">
        <w:rPr>
          <w:rFonts w:cs="Times New Roman"/>
          <w:b/>
          <w:color w:val="000000"/>
          <w:sz w:val="20"/>
          <w:szCs w:val="20"/>
        </w:rPr>
        <w:t xml:space="preserve"> DAS SANÇÕES ADMINISTRATIVAS.</w:t>
      </w:r>
    </w:p>
    <w:p w:rsidR="000F104D" w:rsidRPr="00714CCC" w:rsidRDefault="000F104D" w:rsidP="00A25DA5">
      <w:pPr>
        <w:numPr>
          <w:ilvl w:val="1"/>
          <w:numId w:val="6"/>
        </w:numPr>
        <w:spacing w:before="120" w:after="120" w:line="276" w:lineRule="auto"/>
        <w:ind w:left="425" w:firstLine="0"/>
        <w:jc w:val="both"/>
        <w:rPr>
          <w:rFonts w:cs="Times New Roman"/>
          <w:sz w:val="20"/>
          <w:szCs w:val="20"/>
          <w:shd w:val="clear" w:color="auto" w:fill="FFFFFF"/>
        </w:rPr>
      </w:pPr>
      <w:r w:rsidRPr="00714CCC">
        <w:rPr>
          <w:rFonts w:cs="Times New Roman"/>
          <w:sz w:val="20"/>
          <w:szCs w:val="20"/>
          <w:shd w:val="clear" w:color="auto" w:fill="FFFFFF"/>
        </w:rPr>
        <w:t>Comete infração administrativa, nos termos da Lei nº 10.520, de 2002, o licitante/adjudicatário</w:t>
      </w:r>
      <w:r w:rsidRPr="00714CCC">
        <w:rPr>
          <w:sz w:val="20"/>
          <w:szCs w:val="20"/>
          <w:shd w:val="clear" w:color="auto" w:fill="FFFFFF"/>
        </w:rPr>
        <w:t xml:space="preserve"> </w:t>
      </w:r>
      <w:r w:rsidRPr="00714CCC">
        <w:rPr>
          <w:rFonts w:cs="Times New Roman"/>
          <w:sz w:val="20"/>
          <w:szCs w:val="20"/>
          <w:shd w:val="clear" w:color="auto" w:fill="FFFFFF"/>
        </w:rPr>
        <w:t xml:space="preserve">que: </w:t>
      </w:r>
    </w:p>
    <w:p w:rsidR="000F104D" w:rsidRPr="00714CCC" w:rsidRDefault="000F104D" w:rsidP="00A25DA5">
      <w:pPr>
        <w:numPr>
          <w:ilvl w:val="2"/>
          <w:numId w:val="6"/>
        </w:numPr>
        <w:tabs>
          <w:tab w:val="left" w:pos="1440"/>
        </w:tabs>
        <w:autoSpaceDE w:val="0"/>
        <w:snapToGrid w:val="0"/>
        <w:spacing w:before="120" w:after="120" w:line="276" w:lineRule="auto"/>
        <w:ind w:left="1134" w:firstLine="0"/>
        <w:jc w:val="both"/>
        <w:rPr>
          <w:rFonts w:cs="Times New Roman"/>
          <w:sz w:val="20"/>
          <w:szCs w:val="20"/>
          <w:shd w:val="clear" w:color="auto" w:fill="FFFFFF"/>
        </w:rPr>
      </w:pPr>
      <w:proofErr w:type="gramStart"/>
      <w:r w:rsidRPr="00714CCC">
        <w:rPr>
          <w:rFonts w:cs="Times New Roman"/>
          <w:sz w:val="20"/>
          <w:szCs w:val="20"/>
          <w:shd w:val="clear" w:color="auto" w:fill="FFFFFF"/>
        </w:rPr>
        <w:t>não</w:t>
      </w:r>
      <w:proofErr w:type="gramEnd"/>
      <w:r w:rsidRPr="00714CCC">
        <w:rPr>
          <w:rFonts w:cs="Times New Roman"/>
          <w:sz w:val="20"/>
          <w:szCs w:val="20"/>
          <w:shd w:val="clear" w:color="auto" w:fill="FFFFFF"/>
        </w:rPr>
        <w:t xml:space="preserve"> assinar o termo de contrato</w:t>
      </w:r>
      <w:r w:rsidR="00F93169" w:rsidRPr="00714CCC">
        <w:rPr>
          <w:rFonts w:cs="Times New Roman"/>
          <w:sz w:val="20"/>
          <w:szCs w:val="20"/>
          <w:shd w:val="clear" w:color="auto" w:fill="FFFFFF"/>
        </w:rPr>
        <w:t xml:space="preserve"> ou aceitar/retirar o instrumento equivalente</w:t>
      </w:r>
      <w:r w:rsidRPr="00714CCC">
        <w:rPr>
          <w:rFonts w:cs="Times New Roman"/>
          <w:sz w:val="20"/>
          <w:szCs w:val="20"/>
          <w:shd w:val="clear" w:color="auto" w:fill="FFFFFF"/>
        </w:rPr>
        <w:t>, quando convocado dentro do prazo de validade da proposta;</w:t>
      </w:r>
    </w:p>
    <w:p w:rsidR="000F104D" w:rsidRPr="00714CCC" w:rsidRDefault="000F104D" w:rsidP="00A25DA5">
      <w:pPr>
        <w:numPr>
          <w:ilvl w:val="2"/>
          <w:numId w:val="6"/>
        </w:numPr>
        <w:tabs>
          <w:tab w:val="left" w:pos="1440"/>
        </w:tabs>
        <w:autoSpaceDE w:val="0"/>
        <w:snapToGrid w:val="0"/>
        <w:spacing w:before="120" w:after="120" w:line="276" w:lineRule="auto"/>
        <w:ind w:left="1134" w:firstLine="0"/>
        <w:jc w:val="both"/>
        <w:rPr>
          <w:rFonts w:cs="Times New Roman"/>
          <w:sz w:val="20"/>
          <w:szCs w:val="20"/>
          <w:shd w:val="clear" w:color="auto" w:fill="FFFFFF"/>
        </w:rPr>
      </w:pPr>
      <w:proofErr w:type="gramStart"/>
      <w:r w:rsidRPr="00714CCC">
        <w:rPr>
          <w:rFonts w:cs="Times New Roman"/>
          <w:sz w:val="20"/>
          <w:szCs w:val="20"/>
          <w:shd w:val="clear" w:color="auto" w:fill="FFFFFF"/>
        </w:rPr>
        <w:t>apresentar</w:t>
      </w:r>
      <w:proofErr w:type="gramEnd"/>
      <w:r w:rsidRPr="00714CCC">
        <w:rPr>
          <w:sz w:val="20"/>
          <w:szCs w:val="20"/>
          <w:shd w:val="clear" w:color="auto" w:fill="FFFFFF"/>
        </w:rPr>
        <w:t xml:space="preserve"> documentação falsa</w:t>
      </w:r>
      <w:r w:rsidRPr="00714CCC">
        <w:rPr>
          <w:rFonts w:cs="Times New Roman"/>
          <w:sz w:val="20"/>
          <w:szCs w:val="20"/>
          <w:shd w:val="clear" w:color="auto" w:fill="FFFFFF"/>
        </w:rPr>
        <w:t>;</w:t>
      </w:r>
    </w:p>
    <w:p w:rsidR="000F104D" w:rsidRPr="00714CCC" w:rsidRDefault="000F104D" w:rsidP="00A25DA5">
      <w:pPr>
        <w:numPr>
          <w:ilvl w:val="2"/>
          <w:numId w:val="6"/>
        </w:numPr>
        <w:tabs>
          <w:tab w:val="left" w:pos="1440"/>
        </w:tabs>
        <w:autoSpaceDE w:val="0"/>
        <w:snapToGrid w:val="0"/>
        <w:spacing w:before="120" w:after="120" w:line="276" w:lineRule="auto"/>
        <w:ind w:left="1134" w:firstLine="0"/>
        <w:jc w:val="both"/>
        <w:rPr>
          <w:rFonts w:cs="Times New Roman"/>
          <w:sz w:val="20"/>
          <w:szCs w:val="20"/>
          <w:shd w:val="clear" w:color="auto" w:fill="FFFFFF"/>
        </w:rPr>
      </w:pPr>
      <w:proofErr w:type="gramStart"/>
      <w:r w:rsidRPr="00714CCC">
        <w:rPr>
          <w:rFonts w:cs="Times New Roman"/>
          <w:sz w:val="20"/>
          <w:szCs w:val="20"/>
          <w:shd w:val="clear" w:color="auto" w:fill="FFFFFF"/>
        </w:rPr>
        <w:t>deixar</w:t>
      </w:r>
      <w:proofErr w:type="gramEnd"/>
      <w:r w:rsidRPr="00714CCC">
        <w:rPr>
          <w:rFonts w:cs="Times New Roman"/>
          <w:sz w:val="20"/>
          <w:szCs w:val="20"/>
          <w:shd w:val="clear" w:color="auto" w:fill="FFFFFF"/>
        </w:rPr>
        <w:t xml:space="preserve"> de entregar os documentos exigidos no </w:t>
      </w:r>
      <w:r w:rsidRPr="00714CCC">
        <w:rPr>
          <w:sz w:val="20"/>
          <w:szCs w:val="20"/>
          <w:shd w:val="clear" w:color="auto" w:fill="FFFFFF"/>
        </w:rPr>
        <w:t>certame</w:t>
      </w:r>
      <w:r w:rsidRPr="00714CCC">
        <w:rPr>
          <w:rFonts w:cs="Times New Roman"/>
          <w:sz w:val="20"/>
          <w:szCs w:val="20"/>
          <w:shd w:val="clear" w:color="auto" w:fill="FFFFFF"/>
        </w:rPr>
        <w:t>;</w:t>
      </w:r>
    </w:p>
    <w:p w:rsidR="000F104D" w:rsidRPr="00714CCC" w:rsidRDefault="000F104D" w:rsidP="00A25DA5">
      <w:pPr>
        <w:numPr>
          <w:ilvl w:val="2"/>
          <w:numId w:val="6"/>
        </w:numPr>
        <w:tabs>
          <w:tab w:val="left" w:pos="1440"/>
        </w:tabs>
        <w:autoSpaceDE w:val="0"/>
        <w:snapToGrid w:val="0"/>
        <w:spacing w:before="120" w:after="120" w:line="276" w:lineRule="auto"/>
        <w:ind w:left="1134" w:firstLine="0"/>
        <w:jc w:val="both"/>
        <w:rPr>
          <w:rFonts w:cs="Times New Roman"/>
          <w:sz w:val="20"/>
          <w:szCs w:val="20"/>
          <w:shd w:val="clear" w:color="auto" w:fill="FFFFFF"/>
        </w:rPr>
      </w:pPr>
      <w:proofErr w:type="gramStart"/>
      <w:r w:rsidRPr="00714CCC">
        <w:rPr>
          <w:rFonts w:cs="Arial"/>
          <w:sz w:val="20"/>
          <w:szCs w:val="20"/>
        </w:rPr>
        <w:t>ensejar</w:t>
      </w:r>
      <w:proofErr w:type="gramEnd"/>
      <w:r w:rsidRPr="00714CCC">
        <w:rPr>
          <w:rFonts w:cs="Arial"/>
          <w:sz w:val="20"/>
          <w:szCs w:val="20"/>
        </w:rPr>
        <w:t xml:space="preserve"> o retardamento da execução do objeto;</w:t>
      </w:r>
    </w:p>
    <w:p w:rsidR="000F104D" w:rsidRPr="00714CCC" w:rsidRDefault="000F104D" w:rsidP="00A25DA5">
      <w:pPr>
        <w:numPr>
          <w:ilvl w:val="2"/>
          <w:numId w:val="6"/>
        </w:numPr>
        <w:tabs>
          <w:tab w:val="left" w:pos="1440"/>
        </w:tabs>
        <w:autoSpaceDE w:val="0"/>
        <w:snapToGrid w:val="0"/>
        <w:spacing w:before="120" w:after="120" w:line="276" w:lineRule="auto"/>
        <w:ind w:left="1134" w:firstLine="0"/>
        <w:jc w:val="both"/>
        <w:rPr>
          <w:rFonts w:cs="Times New Roman"/>
          <w:sz w:val="20"/>
          <w:szCs w:val="20"/>
          <w:shd w:val="clear" w:color="auto" w:fill="FFFFFF"/>
        </w:rPr>
      </w:pPr>
      <w:proofErr w:type="gramStart"/>
      <w:r w:rsidRPr="00714CCC">
        <w:rPr>
          <w:rFonts w:cs="Times New Roman"/>
          <w:sz w:val="20"/>
          <w:szCs w:val="20"/>
          <w:shd w:val="clear" w:color="auto" w:fill="FFFFFF"/>
        </w:rPr>
        <w:t>não</w:t>
      </w:r>
      <w:proofErr w:type="gramEnd"/>
      <w:r w:rsidRPr="00714CCC">
        <w:rPr>
          <w:sz w:val="20"/>
          <w:szCs w:val="20"/>
          <w:shd w:val="clear" w:color="auto" w:fill="FFFFFF"/>
        </w:rPr>
        <w:t xml:space="preserve"> mantiver a proposta</w:t>
      </w:r>
      <w:r w:rsidRPr="00714CCC">
        <w:rPr>
          <w:rFonts w:cs="Times New Roman"/>
          <w:sz w:val="20"/>
          <w:szCs w:val="20"/>
          <w:shd w:val="clear" w:color="auto" w:fill="FFFFFF"/>
        </w:rPr>
        <w:t>;</w:t>
      </w:r>
    </w:p>
    <w:p w:rsidR="00FD10E0" w:rsidRPr="00714CCC" w:rsidRDefault="000F104D" w:rsidP="00A25DA5">
      <w:pPr>
        <w:numPr>
          <w:ilvl w:val="2"/>
          <w:numId w:val="6"/>
        </w:numPr>
        <w:tabs>
          <w:tab w:val="left" w:pos="1440"/>
        </w:tabs>
        <w:autoSpaceDE w:val="0"/>
        <w:snapToGrid w:val="0"/>
        <w:spacing w:before="120" w:after="120" w:line="276" w:lineRule="auto"/>
        <w:ind w:left="1134" w:firstLine="0"/>
        <w:jc w:val="both"/>
        <w:rPr>
          <w:rFonts w:cs="Times New Roman"/>
          <w:sz w:val="20"/>
          <w:szCs w:val="20"/>
          <w:shd w:val="clear" w:color="auto" w:fill="FFFFFF"/>
        </w:rPr>
      </w:pPr>
      <w:proofErr w:type="gramStart"/>
      <w:r w:rsidRPr="00714CCC">
        <w:rPr>
          <w:rFonts w:cs="Times New Roman"/>
          <w:sz w:val="20"/>
          <w:szCs w:val="20"/>
          <w:shd w:val="clear" w:color="auto" w:fill="FFFFFF"/>
        </w:rPr>
        <w:t>cometer</w:t>
      </w:r>
      <w:proofErr w:type="gramEnd"/>
      <w:r w:rsidRPr="00714CCC">
        <w:rPr>
          <w:rFonts w:cs="Times New Roman"/>
          <w:sz w:val="20"/>
          <w:szCs w:val="20"/>
          <w:shd w:val="clear" w:color="auto" w:fill="FFFFFF"/>
        </w:rPr>
        <w:t xml:space="preserve"> fraude fiscal</w:t>
      </w:r>
      <w:r w:rsidR="00FD10E0" w:rsidRPr="00714CCC">
        <w:rPr>
          <w:rFonts w:cs="Times New Roman"/>
          <w:sz w:val="20"/>
          <w:szCs w:val="20"/>
          <w:shd w:val="clear" w:color="auto" w:fill="FFFFFF"/>
        </w:rPr>
        <w:t>;</w:t>
      </w:r>
    </w:p>
    <w:p w:rsidR="00FD10E0" w:rsidRPr="00714CCC" w:rsidRDefault="00730333" w:rsidP="00A25DA5">
      <w:pPr>
        <w:numPr>
          <w:ilvl w:val="2"/>
          <w:numId w:val="6"/>
        </w:numPr>
        <w:tabs>
          <w:tab w:val="left" w:pos="1440"/>
        </w:tabs>
        <w:autoSpaceDE w:val="0"/>
        <w:snapToGrid w:val="0"/>
        <w:spacing w:before="120" w:after="120" w:line="276" w:lineRule="auto"/>
        <w:ind w:left="1134" w:firstLine="0"/>
        <w:jc w:val="both"/>
        <w:rPr>
          <w:rFonts w:cs="Times New Roman"/>
          <w:sz w:val="20"/>
          <w:szCs w:val="20"/>
          <w:shd w:val="clear" w:color="auto" w:fill="FFFFFF"/>
        </w:rPr>
      </w:pPr>
      <w:proofErr w:type="gramStart"/>
      <w:r>
        <w:rPr>
          <w:rFonts w:cs="Times New Roman"/>
          <w:sz w:val="20"/>
          <w:szCs w:val="20"/>
          <w:shd w:val="clear" w:color="auto" w:fill="FFFFFF"/>
        </w:rPr>
        <w:t>comportar</w:t>
      </w:r>
      <w:proofErr w:type="gramEnd"/>
      <w:r>
        <w:rPr>
          <w:rFonts w:cs="Times New Roman"/>
          <w:sz w:val="20"/>
          <w:szCs w:val="20"/>
          <w:shd w:val="clear" w:color="auto" w:fill="FFFFFF"/>
        </w:rPr>
        <w:t>-se de modo inidôneo.</w:t>
      </w:r>
    </w:p>
    <w:p w:rsidR="00FD10E0" w:rsidRPr="00714CCC" w:rsidRDefault="00FD10E0" w:rsidP="00A25DA5">
      <w:pPr>
        <w:numPr>
          <w:ilvl w:val="1"/>
          <w:numId w:val="6"/>
        </w:numPr>
        <w:spacing w:before="120" w:after="120" w:line="276" w:lineRule="auto"/>
        <w:ind w:left="425" w:firstLine="0"/>
        <w:jc w:val="both"/>
        <w:rPr>
          <w:rFonts w:cs="Times New Roman"/>
          <w:sz w:val="20"/>
          <w:szCs w:val="20"/>
          <w:shd w:val="clear" w:color="auto" w:fill="FFFFFF"/>
        </w:rPr>
      </w:pPr>
      <w:r w:rsidRPr="00714CCC">
        <w:rPr>
          <w:rFonts w:cs="Times New Roman"/>
          <w:sz w:val="20"/>
          <w:szCs w:val="20"/>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0F104D" w:rsidRPr="00714CCC" w:rsidRDefault="000F104D" w:rsidP="00A25DA5">
      <w:pPr>
        <w:numPr>
          <w:ilvl w:val="1"/>
          <w:numId w:val="6"/>
        </w:numPr>
        <w:spacing w:before="120" w:after="120" w:line="276" w:lineRule="auto"/>
        <w:ind w:left="425" w:firstLine="0"/>
        <w:jc w:val="both"/>
        <w:rPr>
          <w:rFonts w:cs="Times New Roman"/>
          <w:sz w:val="20"/>
          <w:szCs w:val="20"/>
          <w:shd w:val="clear" w:color="auto" w:fill="FFFFFF"/>
        </w:rPr>
      </w:pPr>
      <w:r w:rsidRPr="00714CCC">
        <w:rPr>
          <w:rFonts w:cs="Times New Roman"/>
          <w:sz w:val="20"/>
          <w:szCs w:val="20"/>
          <w:shd w:val="clear" w:color="auto" w:fill="FFFFFF"/>
        </w:rPr>
        <w:t>O licitante/adjudicatário que cometer qualquer das infrações discriminadas no</w:t>
      </w:r>
      <w:r w:rsidR="00B31B10">
        <w:rPr>
          <w:rFonts w:cs="Times New Roman"/>
          <w:sz w:val="20"/>
          <w:szCs w:val="20"/>
          <w:shd w:val="clear" w:color="auto" w:fill="FFFFFF"/>
        </w:rPr>
        <w:t>s</w:t>
      </w:r>
      <w:r w:rsidRPr="00714CCC">
        <w:rPr>
          <w:rFonts w:cs="Times New Roman"/>
          <w:sz w:val="20"/>
          <w:szCs w:val="20"/>
          <w:shd w:val="clear" w:color="auto" w:fill="FFFFFF"/>
        </w:rPr>
        <w:t xml:space="preserve"> subite</w:t>
      </w:r>
      <w:r w:rsidR="00B31B10">
        <w:rPr>
          <w:rFonts w:cs="Times New Roman"/>
          <w:sz w:val="20"/>
          <w:szCs w:val="20"/>
          <w:shd w:val="clear" w:color="auto" w:fill="FFFFFF"/>
        </w:rPr>
        <w:t>ns</w:t>
      </w:r>
      <w:r w:rsidRPr="00714CCC">
        <w:rPr>
          <w:rFonts w:cs="Times New Roman"/>
          <w:sz w:val="20"/>
          <w:szCs w:val="20"/>
          <w:shd w:val="clear" w:color="auto" w:fill="FFFFFF"/>
        </w:rPr>
        <w:t xml:space="preserve"> anterior</w:t>
      </w:r>
      <w:r w:rsidR="00B31B10">
        <w:rPr>
          <w:rFonts w:cs="Times New Roman"/>
          <w:sz w:val="20"/>
          <w:szCs w:val="20"/>
          <w:shd w:val="clear" w:color="auto" w:fill="FFFFFF"/>
        </w:rPr>
        <w:t>es</w:t>
      </w:r>
      <w:r w:rsidRPr="00714CCC">
        <w:rPr>
          <w:rFonts w:cs="Times New Roman"/>
          <w:sz w:val="20"/>
          <w:szCs w:val="20"/>
          <w:shd w:val="clear" w:color="auto" w:fill="FFFFFF"/>
        </w:rPr>
        <w:t xml:space="preserve"> ficará sujeito, sem prejuízo da responsabilidade civil e criminal, às seguintes sanções:</w:t>
      </w:r>
    </w:p>
    <w:p w:rsidR="00B31B10" w:rsidRDefault="00B31B10" w:rsidP="00A25DA5">
      <w:pPr>
        <w:numPr>
          <w:ilvl w:val="2"/>
          <w:numId w:val="6"/>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Pr>
          <w:rFonts w:cs="Times New Roman"/>
          <w:sz w:val="20"/>
          <w:szCs w:val="20"/>
          <w:shd w:val="clear" w:color="auto" w:fill="FFFFFF"/>
        </w:rPr>
        <w:t>Multa:</w:t>
      </w:r>
    </w:p>
    <w:p w:rsidR="00B31B10" w:rsidRDefault="00B31B10" w:rsidP="00A25DA5">
      <w:pPr>
        <w:pStyle w:val="PargrafodaLista"/>
        <w:numPr>
          <w:ilvl w:val="3"/>
          <w:numId w:val="6"/>
        </w:numPr>
        <w:tabs>
          <w:tab w:val="left" w:pos="1440"/>
        </w:tabs>
        <w:autoSpaceDE w:val="0"/>
        <w:snapToGrid w:val="0"/>
        <w:spacing w:before="120" w:after="120" w:line="276" w:lineRule="auto"/>
        <w:jc w:val="both"/>
        <w:rPr>
          <w:rFonts w:cs="Times New Roman"/>
          <w:sz w:val="20"/>
          <w:szCs w:val="20"/>
          <w:shd w:val="clear" w:color="auto" w:fill="FFFFFF"/>
        </w:rPr>
      </w:pPr>
      <w:r>
        <w:rPr>
          <w:rFonts w:cs="Times New Roman"/>
          <w:sz w:val="20"/>
          <w:szCs w:val="20"/>
          <w:shd w:val="clear" w:color="auto" w:fill="FFFFFF"/>
        </w:rPr>
        <w:lastRenderedPageBreak/>
        <w:t>Moratória, de 0,2% (zero vírgula dois décimos por cento) por dia de atraso, no descumprimento das obrigações assumidas, sobre o valor do inadimplemento, até o 30.º (trigésimo) dia, sem prejuízo das demais penalidades;</w:t>
      </w:r>
    </w:p>
    <w:p w:rsidR="00B31B10" w:rsidRDefault="00B31B10" w:rsidP="00A25DA5">
      <w:pPr>
        <w:pStyle w:val="PargrafodaLista"/>
        <w:numPr>
          <w:ilvl w:val="3"/>
          <w:numId w:val="6"/>
        </w:numPr>
        <w:tabs>
          <w:tab w:val="left" w:pos="1440"/>
        </w:tabs>
        <w:autoSpaceDE w:val="0"/>
        <w:snapToGrid w:val="0"/>
        <w:spacing w:before="120" w:after="120" w:line="276" w:lineRule="auto"/>
        <w:jc w:val="both"/>
        <w:rPr>
          <w:rFonts w:cs="Times New Roman"/>
          <w:sz w:val="20"/>
          <w:szCs w:val="20"/>
          <w:shd w:val="clear" w:color="auto" w:fill="FFFFFF"/>
        </w:rPr>
      </w:pPr>
      <w:r>
        <w:rPr>
          <w:rFonts w:cs="Times New Roman"/>
          <w:sz w:val="20"/>
          <w:szCs w:val="20"/>
          <w:shd w:val="clear" w:color="auto" w:fill="FFFFFF"/>
        </w:rPr>
        <w:t xml:space="preserve">Moratória, de 0,4% (zero vírgula quatro décimos por cento) por dia de atraso no descumprimento das obrigações assumidas, sobre o valor do inadimplemento, após </w:t>
      </w:r>
      <w:proofErr w:type="gramStart"/>
      <w:r>
        <w:rPr>
          <w:rFonts w:cs="Times New Roman"/>
          <w:sz w:val="20"/>
          <w:szCs w:val="20"/>
          <w:shd w:val="clear" w:color="auto" w:fill="FFFFFF"/>
        </w:rPr>
        <w:t>o 30.º (trigésimo) dia, limitada</w:t>
      </w:r>
      <w:proofErr w:type="gramEnd"/>
      <w:r>
        <w:rPr>
          <w:rFonts w:cs="Times New Roman"/>
          <w:sz w:val="20"/>
          <w:szCs w:val="20"/>
          <w:shd w:val="clear" w:color="auto" w:fill="FFFFFF"/>
        </w:rPr>
        <w:t xml:space="preserve"> ao percentual de 10% (dez por cento), sem prejuízo das demais penalidades;</w:t>
      </w:r>
    </w:p>
    <w:p w:rsidR="00B31B10" w:rsidRDefault="00B31B10" w:rsidP="00A25DA5">
      <w:pPr>
        <w:pStyle w:val="PargrafodaLista"/>
        <w:numPr>
          <w:ilvl w:val="3"/>
          <w:numId w:val="6"/>
        </w:numPr>
        <w:tabs>
          <w:tab w:val="left" w:pos="1440"/>
        </w:tabs>
        <w:autoSpaceDE w:val="0"/>
        <w:snapToGrid w:val="0"/>
        <w:spacing w:before="120" w:after="120" w:line="276" w:lineRule="auto"/>
        <w:jc w:val="both"/>
        <w:rPr>
          <w:rFonts w:cs="Times New Roman"/>
          <w:sz w:val="20"/>
          <w:szCs w:val="20"/>
          <w:shd w:val="clear" w:color="auto" w:fill="FFFFFF"/>
        </w:rPr>
      </w:pPr>
      <w:r>
        <w:rPr>
          <w:rFonts w:cs="Times New Roman"/>
          <w:sz w:val="20"/>
          <w:szCs w:val="20"/>
          <w:shd w:val="clear" w:color="auto" w:fill="FFFFFF"/>
        </w:rPr>
        <w:t>Indenizatória de até 10% (dez por cento) sobre o valor da contratação, incidente no caso de inexecução total ou parcial do contrato, podendo ser cumulada com a multa moratória, desde que o valor cumulado das penalidades não supere o valor total do contrato;</w:t>
      </w:r>
    </w:p>
    <w:p w:rsidR="00B31B10" w:rsidRDefault="00B31B10" w:rsidP="00A25DA5">
      <w:pPr>
        <w:pStyle w:val="PargrafodaLista"/>
        <w:numPr>
          <w:ilvl w:val="3"/>
          <w:numId w:val="6"/>
        </w:numPr>
        <w:tabs>
          <w:tab w:val="left" w:pos="1440"/>
        </w:tabs>
        <w:autoSpaceDE w:val="0"/>
        <w:snapToGrid w:val="0"/>
        <w:spacing w:before="120" w:after="120" w:line="276" w:lineRule="auto"/>
        <w:jc w:val="both"/>
        <w:rPr>
          <w:rFonts w:cs="Times New Roman"/>
          <w:sz w:val="20"/>
          <w:szCs w:val="20"/>
          <w:shd w:val="clear" w:color="auto" w:fill="FFFFFF"/>
        </w:rPr>
      </w:pPr>
      <w:r>
        <w:rPr>
          <w:rFonts w:cs="Times New Roman"/>
          <w:sz w:val="20"/>
          <w:szCs w:val="20"/>
          <w:shd w:val="clear" w:color="auto" w:fill="FFFFFF"/>
        </w:rPr>
        <w:t>No caso de atraso de entrega ou inexecução do contrato superior a 90 (noventa) dias, poderá a Administração rescindir o contrato, sem prejuízo das penalidades previstas na Lei de Licitações;</w:t>
      </w:r>
    </w:p>
    <w:p w:rsidR="00B31B10" w:rsidRDefault="00B31B10" w:rsidP="00A25DA5">
      <w:pPr>
        <w:pStyle w:val="PargrafodaLista"/>
        <w:numPr>
          <w:ilvl w:val="3"/>
          <w:numId w:val="6"/>
        </w:numPr>
        <w:tabs>
          <w:tab w:val="left" w:pos="1440"/>
        </w:tabs>
        <w:autoSpaceDE w:val="0"/>
        <w:snapToGrid w:val="0"/>
        <w:spacing w:before="120" w:after="120" w:line="276" w:lineRule="auto"/>
        <w:jc w:val="both"/>
        <w:rPr>
          <w:rFonts w:cs="Times New Roman"/>
          <w:sz w:val="20"/>
          <w:szCs w:val="20"/>
          <w:shd w:val="clear" w:color="auto" w:fill="FFFFFF"/>
        </w:rPr>
      </w:pPr>
      <w:r>
        <w:rPr>
          <w:rFonts w:cs="Times New Roman"/>
          <w:sz w:val="20"/>
          <w:szCs w:val="20"/>
          <w:shd w:val="clear" w:color="auto" w:fill="FFFFFF"/>
        </w:rPr>
        <w:t>No descumprimento parcial das obrigações, o valor da multa será calculado proporcional ao inadimplemento.</w:t>
      </w:r>
    </w:p>
    <w:p w:rsidR="000F104D" w:rsidRDefault="000F104D" w:rsidP="00A25DA5">
      <w:pPr>
        <w:numPr>
          <w:ilvl w:val="2"/>
          <w:numId w:val="6"/>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714CCC">
        <w:rPr>
          <w:rFonts w:cs="Times New Roman"/>
          <w:sz w:val="20"/>
          <w:szCs w:val="20"/>
          <w:shd w:val="clear" w:color="auto" w:fill="FFFFFF"/>
        </w:rPr>
        <w:t>Impedimento de licitar e de contratar com a União e descredenciamento no SICAF, pelo prazo de até cinco anos;</w:t>
      </w:r>
    </w:p>
    <w:p w:rsidR="00B31B10" w:rsidRPr="00B31B10" w:rsidRDefault="00B31B10" w:rsidP="00A25DA5">
      <w:pPr>
        <w:pStyle w:val="PargrafodaLista"/>
        <w:numPr>
          <w:ilvl w:val="3"/>
          <w:numId w:val="6"/>
        </w:numPr>
        <w:tabs>
          <w:tab w:val="left" w:pos="1440"/>
        </w:tabs>
        <w:autoSpaceDE w:val="0"/>
        <w:snapToGrid w:val="0"/>
        <w:spacing w:before="120" w:after="120" w:line="276" w:lineRule="auto"/>
        <w:jc w:val="both"/>
        <w:rPr>
          <w:rFonts w:cs="Times New Roman"/>
          <w:sz w:val="20"/>
          <w:szCs w:val="20"/>
          <w:shd w:val="clear" w:color="auto" w:fill="FFFFFF"/>
        </w:rPr>
      </w:pPr>
      <w:r>
        <w:rPr>
          <w:rFonts w:cs="Times New Roman"/>
          <w:sz w:val="20"/>
          <w:szCs w:val="20"/>
          <w:shd w:val="clear" w:color="auto" w:fill="FFFFFF"/>
        </w:rPr>
        <w:t xml:space="preserve">Também ficam sujeitas às penalidades de suspensão de licitar e impedimento de contratar e de declaração de inidoneidade as empresas ou profissionais que, em razão do contrato decorrente desta licitação: tenham sofrido condenações definitivas por praticarem, por meios dolosos, fraude fiscal no recolhimento de tributos; tenham praticado atos ilícitos visando frustrar os objetivos da licitação; demonstrem não possuir idoneidade para contratar com a Administração em virtude de atos ilícitos praticados. </w:t>
      </w:r>
    </w:p>
    <w:p w:rsidR="000F104D" w:rsidRPr="00714CCC" w:rsidRDefault="000F104D" w:rsidP="00A25DA5">
      <w:pPr>
        <w:numPr>
          <w:ilvl w:val="1"/>
          <w:numId w:val="6"/>
        </w:numPr>
        <w:spacing w:before="120" w:after="120" w:line="276" w:lineRule="auto"/>
        <w:ind w:left="425" w:firstLine="0"/>
        <w:jc w:val="both"/>
        <w:rPr>
          <w:sz w:val="20"/>
          <w:szCs w:val="20"/>
        </w:rPr>
      </w:pPr>
      <w:r w:rsidRPr="00714CCC">
        <w:rPr>
          <w:rFonts w:cs="Times New Roman"/>
          <w:sz w:val="20"/>
          <w:szCs w:val="20"/>
          <w:shd w:val="clear" w:color="auto" w:fill="FFFFFF"/>
        </w:rPr>
        <w:t>A penalidade de multa pode ser aplicada cumulativamente com a sanção de impedimento</w:t>
      </w:r>
      <w:r w:rsidR="00D8237E">
        <w:rPr>
          <w:sz w:val="20"/>
          <w:szCs w:val="20"/>
          <w:shd w:val="clear" w:color="auto" w:fill="FFFFFF"/>
        </w:rPr>
        <w:t xml:space="preserve"> e deverá ser recolhida no prazo máximo de 30 (trinta) dias corridos, a contar da data do recebimento da comunicação enviada pela CONTRATANTE.</w:t>
      </w:r>
    </w:p>
    <w:p w:rsidR="000F104D" w:rsidRPr="00714CCC" w:rsidRDefault="000F104D" w:rsidP="00A25DA5">
      <w:pPr>
        <w:numPr>
          <w:ilvl w:val="1"/>
          <w:numId w:val="6"/>
        </w:numPr>
        <w:spacing w:before="120" w:after="120" w:line="276" w:lineRule="auto"/>
        <w:ind w:left="425" w:firstLine="0"/>
        <w:jc w:val="both"/>
        <w:rPr>
          <w:rFonts w:cs="Times New Roman"/>
          <w:sz w:val="20"/>
          <w:szCs w:val="20"/>
        </w:rPr>
      </w:pPr>
      <w:r w:rsidRPr="00714CCC">
        <w:rPr>
          <w:rFonts w:cs="Times New Roman"/>
          <w:sz w:val="20"/>
          <w:szCs w:val="20"/>
        </w:rPr>
        <w:t xml:space="preserve">A aplicação de qualquer das penalidades previstas realizar-se-á em processo administrativo que assegurará o contraditório e a ampla defesa ao licitante/adjudicatário, </w:t>
      </w:r>
      <w:r w:rsidRPr="00714CCC">
        <w:rPr>
          <w:rFonts w:cs="Times New Roman"/>
          <w:sz w:val="20"/>
          <w:szCs w:val="20"/>
        </w:rPr>
        <w:lastRenderedPageBreak/>
        <w:t>observando-se o procedimento previsto na Lei nº 8.666, de 1993, e subsidiariamente na Lei nº 9.784, de 1999.</w:t>
      </w:r>
    </w:p>
    <w:p w:rsidR="000F104D" w:rsidRPr="00714CCC" w:rsidRDefault="000F104D" w:rsidP="00A25DA5">
      <w:pPr>
        <w:numPr>
          <w:ilvl w:val="1"/>
          <w:numId w:val="6"/>
        </w:numPr>
        <w:spacing w:before="120" w:after="120" w:line="276" w:lineRule="auto"/>
        <w:ind w:left="425" w:firstLine="0"/>
        <w:jc w:val="both"/>
        <w:rPr>
          <w:rFonts w:cs="Times New Roman"/>
          <w:sz w:val="20"/>
          <w:szCs w:val="20"/>
        </w:rPr>
      </w:pPr>
      <w:r w:rsidRPr="00714CCC">
        <w:rPr>
          <w:rFonts w:cs="Times New Roman"/>
          <w:sz w:val="20"/>
          <w:szCs w:val="20"/>
        </w:rPr>
        <w:t>A autoridade competente, na aplicação das sanções, levará em consideração a gravidade da conduta do infrator, o caráter educativo da pena, bem como o dano causado à Administração, observado o</w:t>
      </w:r>
      <w:r w:rsidR="004C0E94" w:rsidRPr="00714CCC">
        <w:rPr>
          <w:rFonts w:cs="Times New Roman"/>
          <w:sz w:val="20"/>
          <w:szCs w:val="20"/>
        </w:rPr>
        <w:t xml:space="preserve"> princípio da proporcionalidade.</w:t>
      </w:r>
    </w:p>
    <w:p w:rsidR="000F104D" w:rsidRPr="00714CCC" w:rsidRDefault="000F104D" w:rsidP="00A25DA5">
      <w:pPr>
        <w:numPr>
          <w:ilvl w:val="1"/>
          <w:numId w:val="6"/>
        </w:numPr>
        <w:spacing w:before="120" w:after="120" w:line="276" w:lineRule="auto"/>
        <w:ind w:left="425" w:firstLine="0"/>
        <w:jc w:val="both"/>
        <w:rPr>
          <w:rFonts w:cs="Times New Roman"/>
          <w:sz w:val="20"/>
          <w:szCs w:val="20"/>
        </w:rPr>
      </w:pPr>
      <w:r w:rsidRPr="00714CCC">
        <w:rPr>
          <w:rFonts w:cs="Times New Roman"/>
          <w:sz w:val="20"/>
          <w:szCs w:val="20"/>
        </w:rPr>
        <w:t>As penalidades serão obrigatoriamente registradas no SICAF.</w:t>
      </w:r>
    </w:p>
    <w:p w:rsidR="00D8237E" w:rsidRPr="00D8237E" w:rsidRDefault="00D8237E" w:rsidP="00A25DA5">
      <w:pPr>
        <w:numPr>
          <w:ilvl w:val="1"/>
          <w:numId w:val="6"/>
        </w:numPr>
        <w:spacing w:before="120" w:after="120" w:line="276" w:lineRule="auto"/>
        <w:ind w:left="425" w:firstLine="0"/>
        <w:jc w:val="both"/>
        <w:rPr>
          <w:sz w:val="20"/>
          <w:szCs w:val="20"/>
        </w:rPr>
      </w:pPr>
      <w:r>
        <w:rPr>
          <w:rFonts w:cs="Times New Roman"/>
          <w:sz w:val="20"/>
          <w:szCs w:val="20"/>
        </w:rPr>
        <w:t>As penalidades previstas poderão ser suspensas no todo ou em parte, quando o atraso no cumprimento das obrigações for devidamente justificado pela empresa contratada, por escrito, no prazo máximo de 05 (cinco) dias úteis e aceito pela CONTRATANTE.</w:t>
      </w:r>
    </w:p>
    <w:p w:rsidR="000F104D" w:rsidRPr="00714CCC" w:rsidRDefault="000F104D" w:rsidP="00A25DA5">
      <w:pPr>
        <w:numPr>
          <w:ilvl w:val="1"/>
          <w:numId w:val="6"/>
        </w:numPr>
        <w:spacing w:before="120" w:after="120" w:line="276" w:lineRule="auto"/>
        <w:ind w:left="425" w:firstLine="0"/>
        <w:jc w:val="both"/>
        <w:rPr>
          <w:sz w:val="20"/>
          <w:szCs w:val="20"/>
        </w:rPr>
      </w:pPr>
      <w:r w:rsidRPr="00714CCC">
        <w:rPr>
          <w:rFonts w:cs="Times New Roman"/>
          <w:sz w:val="20"/>
          <w:szCs w:val="20"/>
        </w:rPr>
        <w:t xml:space="preserve">As sanções por atos praticados no decorrer da contratação estão previstas no </w:t>
      </w:r>
      <w:r w:rsidRPr="00714CCC">
        <w:rPr>
          <w:sz w:val="20"/>
          <w:szCs w:val="20"/>
        </w:rPr>
        <w:t xml:space="preserve">Termo de </w:t>
      </w:r>
      <w:r w:rsidR="004E35AA" w:rsidRPr="00714CCC">
        <w:rPr>
          <w:sz w:val="20"/>
          <w:szCs w:val="20"/>
        </w:rPr>
        <w:t>Referência</w:t>
      </w:r>
      <w:r w:rsidR="00D8237E">
        <w:rPr>
          <w:sz w:val="20"/>
          <w:szCs w:val="20"/>
        </w:rPr>
        <w:t xml:space="preserve"> e na Minuta do Contrato.</w:t>
      </w:r>
    </w:p>
    <w:p w:rsidR="004C0E94" w:rsidRPr="00714CCC" w:rsidRDefault="004C0E94" w:rsidP="004C0E94">
      <w:pPr>
        <w:spacing w:after="120" w:line="276" w:lineRule="auto"/>
        <w:ind w:right="-45"/>
        <w:jc w:val="both"/>
        <w:rPr>
          <w:sz w:val="20"/>
          <w:szCs w:val="20"/>
        </w:rPr>
      </w:pPr>
    </w:p>
    <w:p w:rsidR="004C0E94" w:rsidRDefault="004C0E94" w:rsidP="00A25DA5">
      <w:pPr>
        <w:numPr>
          <w:ilvl w:val="0"/>
          <w:numId w:val="6"/>
        </w:numPr>
        <w:spacing w:after="120" w:line="276" w:lineRule="auto"/>
        <w:ind w:right="-15"/>
        <w:jc w:val="both"/>
        <w:rPr>
          <w:rFonts w:cs="Times New Roman"/>
          <w:b/>
          <w:color w:val="000000"/>
          <w:sz w:val="20"/>
          <w:szCs w:val="20"/>
        </w:rPr>
      </w:pPr>
      <w:r w:rsidRPr="00714CCC">
        <w:rPr>
          <w:rFonts w:cs="Times New Roman"/>
          <w:b/>
          <w:color w:val="000000"/>
          <w:sz w:val="20"/>
          <w:szCs w:val="20"/>
        </w:rPr>
        <w:t xml:space="preserve">  </w:t>
      </w:r>
      <w:r w:rsidR="000F104D" w:rsidRPr="00714CCC">
        <w:rPr>
          <w:rFonts w:cs="Times New Roman"/>
          <w:b/>
          <w:color w:val="000000"/>
          <w:sz w:val="20"/>
          <w:szCs w:val="20"/>
        </w:rPr>
        <w:t>DA IMPUGNAÇÃO AO EDITAL E DO PEDIDO DE ESCLARECIMENTO</w:t>
      </w:r>
    </w:p>
    <w:p w:rsidR="004C0E94" w:rsidRPr="00714CCC" w:rsidRDefault="000F104D" w:rsidP="00A25DA5">
      <w:pPr>
        <w:numPr>
          <w:ilvl w:val="1"/>
          <w:numId w:val="6"/>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Até 02 (dois) dias úteis antes da data designada para a abertura da sessão pública, qualquer pes</w:t>
      </w:r>
      <w:r w:rsidR="004C0E94" w:rsidRPr="00714CCC">
        <w:rPr>
          <w:rFonts w:cs="Times New Roman"/>
          <w:color w:val="000000"/>
          <w:sz w:val="20"/>
          <w:szCs w:val="20"/>
        </w:rPr>
        <w:t>soa poderá impugnar este Edital.</w:t>
      </w:r>
    </w:p>
    <w:p w:rsidR="000F104D" w:rsidRPr="00714CCC" w:rsidRDefault="000F104D" w:rsidP="00A25DA5">
      <w:pPr>
        <w:numPr>
          <w:ilvl w:val="1"/>
          <w:numId w:val="6"/>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 xml:space="preserve">A impugnação poderá ser realizada por forma eletrônica, pelo e-mail </w:t>
      </w:r>
      <w:r w:rsidR="00D20B16">
        <w:rPr>
          <w:rFonts w:cs="Times New Roman"/>
          <w:color w:val="000000"/>
          <w:sz w:val="20"/>
          <w:szCs w:val="20"/>
        </w:rPr>
        <w:t>cpl.coad@dpf.gov.br,</w:t>
      </w:r>
      <w:r w:rsidRPr="00714CCC">
        <w:rPr>
          <w:rFonts w:cs="Times New Roman"/>
          <w:color w:val="000000"/>
          <w:sz w:val="20"/>
          <w:szCs w:val="20"/>
        </w:rPr>
        <w:t xml:space="preserve"> pelo fax </w:t>
      </w:r>
      <w:r w:rsidR="00D20B16">
        <w:rPr>
          <w:rFonts w:cs="Times New Roman"/>
          <w:color w:val="000000"/>
          <w:sz w:val="20"/>
          <w:szCs w:val="20"/>
        </w:rPr>
        <w:t>(61) 2024-8116,</w:t>
      </w:r>
      <w:r w:rsidRPr="00714CCC">
        <w:rPr>
          <w:rFonts w:cs="Times New Roman"/>
          <w:color w:val="000000"/>
          <w:sz w:val="20"/>
          <w:szCs w:val="20"/>
        </w:rPr>
        <w:t xml:space="preserve"> ou por petição dirigida ou protocolada no endereço </w:t>
      </w:r>
      <w:r w:rsidR="00D20B16">
        <w:rPr>
          <w:rFonts w:cs="Times New Roman"/>
          <w:color w:val="000000"/>
          <w:sz w:val="20"/>
          <w:szCs w:val="20"/>
        </w:rPr>
        <w:t>SAS QUADRA 06, LTS. 09/10, 1.º ANDAR, SALA 110, EDIFÍCIO-SEDE DA POLÍCIA FEDERAL, CEP 70.037-900.</w:t>
      </w:r>
      <w:r w:rsidR="009C5767">
        <w:rPr>
          <w:rFonts w:cs="Times New Roman"/>
          <w:color w:val="000000"/>
          <w:sz w:val="20"/>
          <w:szCs w:val="20"/>
        </w:rPr>
        <w:t xml:space="preserve"> Brasília-DF.</w:t>
      </w:r>
    </w:p>
    <w:p w:rsidR="004C0E94" w:rsidRPr="00714CCC" w:rsidRDefault="004C0E94" w:rsidP="00A25DA5">
      <w:pPr>
        <w:numPr>
          <w:ilvl w:val="1"/>
          <w:numId w:val="6"/>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Caberá ao Pregoeiro decidir sobre a impugnação no prazo de até vinte e quatro horas.</w:t>
      </w:r>
    </w:p>
    <w:p w:rsidR="004C0E94" w:rsidRPr="00714CCC" w:rsidRDefault="004C0E94" w:rsidP="00A25DA5">
      <w:pPr>
        <w:numPr>
          <w:ilvl w:val="1"/>
          <w:numId w:val="6"/>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Acolhida a impugnação, será definida e publicada nova data para a realização do certame.</w:t>
      </w:r>
    </w:p>
    <w:p w:rsidR="004C0E94" w:rsidRPr="00714CCC" w:rsidRDefault="004C0E94" w:rsidP="00A25DA5">
      <w:pPr>
        <w:numPr>
          <w:ilvl w:val="1"/>
          <w:numId w:val="6"/>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 xml:space="preserve">Os pedidos de esclarecimentos referentes a este processo licitatório deverão ser enviados ao Pregoeiro, até 03 (três) dias úteis anteriores à data designada para abertura da sessão pública, </w:t>
      </w:r>
      <w:r w:rsidRPr="00714CCC">
        <w:rPr>
          <w:rFonts w:cs="Times New Roman"/>
          <w:bCs/>
          <w:sz w:val="20"/>
          <w:szCs w:val="20"/>
          <w:lang w:eastAsia="en-US"/>
        </w:rPr>
        <w:t>exclusivamente por meio eletrônico via internet, no endereço indicado no Edital.</w:t>
      </w:r>
    </w:p>
    <w:p w:rsidR="004C0E94" w:rsidRPr="00714CCC" w:rsidRDefault="004C0E94" w:rsidP="00A25DA5">
      <w:pPr>
        <w:numPr>
          <w:ilvl w:val="1"/>
          <w:numId w:val="6"/>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lastRenderedPageBreak/>
        <w:t>As impugnações e pedidos de esclarecimentos não suspendem os prazos previstos no certame.</w:t>
      </w:r>
    </w:p>
    <w:p w:rsidR="004C0E94" w:rsidRPr="00714CCC" w:rsidRDefault="004C0E94" w:rsidP="00A25DA5">
      <w:pPr>
        <w:numPr>
          <w:ilvl w:val="1"/>
          <w:numId w:val="6"/>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As respostas às impugnações e os esclarecimentos prestados pelo Pregoeiro serão entranhados nos autos do processo licitatório e estarão disponíveis para consulta por qualquer interessado.</w:t>
      </w:r>
    </w:p>
    <w:p w:rsidR="0018768F" w:rsidRPr="00714CCC" w:rsidRDefault="0018768F" w:rsidP="0018768F">
      <w:pPr>
        <w:spacing w:after="120" w:line="276" w:lineRule="auto"/>
        <w:ind w:left="567" w:right="-17"/>
        <w:jc w:val="both"/>
        <w:rPr>
          <w:rFonts w:cs="Times New Roman"/>
          <w:color w:val="000000"/>
          <w:sz w:val="20"/>
          <w:szCs w:val="20"/>
        </w:rPr>
      </w:pPr>
    </w:p>
    <w:p w:rsidR="008E673B" w:rsidRPr="00C05C4A" w:rsidRDefault="000F104D" w:rsidP="00A25DA5">
      <w:pPr>
        <w:numPr>
          <w:ilvl w:val="0"/>
          <w:numId w:val="6"/>
        </w:numPr>
        <w:spacing w:after="120" w:line="276" w:lineRule="auto"/>
        <w:ind w:right="-15"/>
        <w:jc w:val="both"/>
        <w:rPr>
          <w:rFonts w:cs="Times New Roman"/>
          <w:color w:val="000000"/>
          <w:sz w:val="20"/>
          <w:szCs w:val="20"/>
        </w:rPr>
      </w:pPr>
      <w:r w:rsidRPr="00714CCC">
        <w:rPr>
          <w:rFonts w:cs="Times New Roman"/>
          <w:b/>
          <w:color w:val="000000"/>
          <w:sz w:val="20"/>
          <w:szCs w:val="20"/>
        </w:rPr>
        <w:t>DAS DISPOSIÇÕES GERAIS</w:t>
      </w:r>
    </w:p>
    <w:p w:rsidR="008E673B" w:rsidRPr="00714CCC" w:rsidRDefault="000F104D" w:rsidP="00A25DA5">
      <w:pPr>
        <w:numPr>
          <w:ilvl w:val="1"/>
          <w:numId w:val="6"/>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E17E25" w:rsidRPr="00714CCC">
        <w:rPr>
          <w:rFonts w:cs="Times New Roman"/>
          <w:color w:val="000000"/>
          <w:sz w:val="20"/>
          <w:szCs w:val="20"/>
        </w:rPr>
        <w:t>Pregoeiro</w:t>
      </w:r>
      <w:r w:rsidRPr="00714CCC">
        <w:rPr>
          <w:rFonts w:cs="Times New Roman"/>
          <w:color w:val="000000"/>
          <w:sz w:val="20"/>
          <w:szCs w:val="20"/>
        </w:rPr>
        <w:t xml:space="preserve">.  </w:t>
      </w:r>
    </w:p>
    <w:p w:rsidR="008E673B" w:rsidRPr="00714CCC" w:rsidRDefault="000F104D" w:rsidP="00A25DA5">
      <w:pPr>
        <w:numPr>
          <w:ilvl w:val="1"/>
          <w:numId w:val="6"/>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 xml:space="preserve">No julgamento das propostas e da habilitação, o </w:t>
      </w:r>
      <w:r w:rsidR="00E17E25" w:rsidRPr="00714CCC">
        <w:rPr>
          <w:rFonts w:cs="Times New Roman"/>
          <w:color w:val="000000"/>
          <w:sz w:val="20"/>
          <w:szCs w:val="20"/>
        </w:rPr>
        <w:t>Pregoeiro</w:t>
      </w:r>
      <w:r w:rsidRPr="00714CCC">
        <w:rPr>
          <w:rFonts w:cs="Times New Roman"/>
          <w:color w:val="000000"/>
          <w:sz w:val="20"/>
          <w:szCs w:val="20"/>
        </w:rPr>
        <w:t xml:space="preserve">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8E673B" w:rsidRPr="00714CCC" w:rsidRDefault="000F104D" w:rsidP="00A25DA5">
      <w:pPr>
        <w:numPr>
          <w:ilvl w:val="1"/>
          <w:numId w:val="6"/>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 xml:space="preserve">A homologação do resultado desta licitação não </w:t>
      </w:r>
      <w:r w:rsidR="008E673B" w:rsidRPr="00714CCC">
        <w:rPr>
          <w:rFonts w:cs="Times New Roman"/>
          <w:color w:val="000000"/>
          <w:sz w:val="20"/>
          <w:szCs w:val="20"/>
        </w:rPr>
        <w:t>implicará direito à contratação.</w:t>
      </w:r>
    </w:p>
    <w:p w:rsidR="008E673B" w:rsidRPr="00714CCC" w:rsidRDefault="000F104D" w:rsidP="00A25DA5">
      <w:pPr>
        <w:numPr>
          <w:ilvl w:val="1"/>
          <w:numId w:val="6"/>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As normas disciplinadoras da licitação serão sempre interpretadas em favor da ampliação da disputa entre os interessados, desde que não comprometam o interesse da Administração, o princípio da isonomia, a finalidade e a segurança da contratação.</w:t>
      </w:r>
      <w:r w:rsidR="008E673B" w:rsidRPr="00714CCC">
        <w:rPr>
          <w:rFonts w:cs="Times New Roman"/>
          <w:color w:val="000000"/>
          <w:sz w:val="20"/>
          <w:szCs w:val="20"/>
        </w:rPr>
        <w:t xml:space="preserve"> </w:t>
      </w:r>
    </w:p>
    <w:p w:rsidR="008E673B" w:rsidRPr="00714CCC" w:rsidRDefault="000F104D" w:rsidP="00A25DA5">
      <w:pPr>
        <w:numPr>
          <w:ilvl w:val="1"/>
          <w:numId w:val="6"/>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Os licitantes assumem todos os custos de preparação e apresentação de suas propostas e a Administração não será, em nenhum caso, responsável por esses custos, independentemente da condução ou do resultado do processo licitatório.</w:t>
      </w:r>
    </w:p>
    <w:p w:rsidR="008E673B" w:rsidRPr="00714CCC" w:rsidRDefault="000F104D" w:rsidP="00A25DA5">
      <w:pPr>
        <w:numPr>
          <w:ilvl w:val="1"/>
          <w:numId w:val="6"/>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Na contagem dos prazos estabelecidos neste Edital e seus Anexos, excluir-se-á o dia do início e incluir-se-á o do vencimento. Só se iniciam e vencem os prazos em dias de expediente na Administração.</w:t>
      </w:r>
    </w:p>
    <w:p w:rsidR="008E673B" w:rsidRPr="00714CCC" w:rsidRDefault="000F104D" w:rsidP="00A25DA5">
      <w:pPr>
        <w:numPr>
          <w:ilvl w:val="1"/>
          <w:numId w:val="6"/>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 xml:space="preserve">O desatendimento de exigências formais não essenciais não importará o afastamento do licitante, desde que seja possível o aproveitamento do ato, </w:t>
      </w:r>
      <w:proofErr w:type="gramStart"/>
      <w:r w:rsidRPr="00714CCC">
        <w:rPr>
          <w:rFonts w:cs="Times New Roman"/>
          <w:color w:val="000000"/>
          <w:sz w:val="20"/>
          <w:szCs w:val="20"/>
        </w:rPr>
        <w:t>observados</w:t>
      </w:r>
      <w:proofErr w:type="gramEnd"/>
      <w:r w:rsidRPr="00714CCC">
        <w:rPr>
          <w:rFonts w:cs="Times New Roman"/>
          <w:color w:val="000000"/>
          <w:sz w:val="20"/>
          <w:szCs w:val="20"/>
        </w:rPr>
        <w:t xml:space="preserve"> os princípios da isonomia e do interesse público.</w:t>
      </w:r>
    </w:p>
    <w:p w:rsidR="008E673B" w:rsidRPr="00714CCC" w:rsidRDefault="000F104D" w:rsidP="00A25DA5">
      <w:pPr>
        <w:numPr>
          <w:ilvl w:val="1"/>
          <w:numId w:val="6"/>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lastRenderedPageBreak/>
        <w:t xml:space="preserve">Em caso de divergência entre disposições deste Edital e </w:t>
      </w:r>
      <w:r w:rsidR="001D27A4">
        <w:rPr>
          <w:rFonts w:cs="Times New Roman"/>
          <w:color w:val="000000"/>
          <w:sz w:val="20"/>
          <w:szCs w:val="20"/>
        </w:rPr>
        <w:t xml:space="preserve">o cadastramento do </w:t>
      </w:r>
      <w:proofErr w:type="spellStart"/>
      <w:r w:rsidR="001D27A4">
        <w:rPr>
          <w:rFonts w:cs="Times New Roman"/>
          <w:color w:val="000000"/>
          <w:sz w:val="20"/>
          <w:szCs w:val="20"/>
        </w:rPr>
        <w:t>Comprasnet</w:t>
      </w:r>
      <w:proofErr w:type="spellEnd"/>
      <w:r w:rsidR="001D27A4">
        <w:rPr>
          <w:rFonts w:cs="Times New Roman"/>
          <w:color w:val="000000"/>
          <w:sz w:val="20"/>
          <w:szCs w:val="20"/>
        </w:rPr>
        <w:t xml:space="preserve">, </w:t>
      </w:r>
      <w:r w:rsidRPr="00714CCC">
        <w:rPr>
          <w:rFonts w:cs="Times New Roman"/>
          <w:color w:val="000000"/>
          <w:sz w:val="20"/>
          <w:szCs w:val="20"/>
        </w:rPr>
        <w:t>prevalecerá as deste Edital.</w:t>
      </w:r>
    </w:p>
    <w:p w:rsidR="00D20B16" w:rsidRPr="00C05C4A" w:rsidRDefault="000F104D" w:rsidP="00A25DA5">
      <w:pPr>
        <w:pStyle w:val="PargrafodaLista"/>
        <w:numPr>
          <w:ilvl w:val="1"/>
          <w:numId w:val="6"/>
        </w:numPr>
        <w:spacing w:before="120" w:after="120" w:line="276" w:lineRule="auto"/>
        <w:ind w:left="567" w:right="-17" w:hanging="142"/>
        <w:jc w:val="both"/>
        <w:rPr>
          <w:rFonts w:cs="Times New Roman"/>
          <w:color w:val="000000"/>
          <w:sz w:val="20"/>
          <w:szCs w:val="20"/>
        </w:rPr>
      </w:pPr>
      <w:r w:rsidRPr="00C05C4A">
        <w:rPr>
          <w:rFonts w:cs="Times New Roman"/>
          <w:color w:val="000000"/>
          <w:sz w:val="20"/>
          <w:szCs w:val="20"/>
        </w:rPr>
        <w:t>O Edital está disponibilizado, na íntegra, no endereço eletrônico</w:t>
      </w:r>
      <w:r w:rsidR="00D20B16" w:rsidRPr="00C05C4A">
        <w:rPr>
          <w:rFonts w:cs="Times New Roman"/>
          <w:color w:val="000000"/>
          <w:sz w:val="20"/>
          <w:szCs w:val="20"/>
        </w:rPr>
        <w:t xml:space="preserve"> </w:t>
      </w:r>
      <w:hyperlink r:id="rId11" w:history="1">
        <w:r w:rsidR="00D20B16" w:rsidRPr="00C05C4A">
          <w:rPr>
            <w:rStyle w:val="Hyperlink"/>
            <w:rFonts w:cs="Times New Roman"/>
            <w:sz w:val="20"/>
            <w:szCs w:val="20"/>
          </w:rPr>
          <w:t>www.comprasgovernamentais.gov.br</w:t>
        </w:r>
      </w:hyperlink>
      <w:r w:rsidR="00D20B16" w:rsidRPr="00C05C4A">
        <w:rPr>
          <w:rFonts w:cs="Times New Roman"/>
          <w:color w:val="000000"/>
          <w:sz w:val="20"/>
          <w:szCs w:val="20"/>
        </w:rPr>
        <w:t xml:space="preserve">, </w:t>
      </w:r>
      <w:hyperlink r:id="rId12" w:history="1">
        <w:r w:rsidR="00D20B16" w:rsidRPr="00C05C4A">
          <w:rPr>
            <w:rStyle w:val="Hyperlink"/>
            <w:rFonts w:cs="Times New Roman"/>
            <w:sz w:val="20"/>
            <w:szCs w:val="20"/>
          </w:rPr>
          <w:t>www.dpf.gov.br</w:t>
        </w:r>
      </w:hyperlink>
      <w:r w:rsidR="00D20B16" w:rsidRPr="00C05C4A">
        <w:rPr>
          <w:rFonts w:cs="Times New Roman"/>
          <w:color w:val="000000"/>
          <w:sz w:val="20"/>
          <w:szCs w:val="20"/>
        </w:rPr>
        <w:t xml:space="preserve"> (Serviços &gt; Licitações &gt; Licitações 2014 &gt; Distrito Federal &gt; Órgãos Centrais &gt; DLOG &gt; Pregões)</w:t>
      </w:r>
      <w:r w:rsidRPr="00C05C4A">
        <w:rPr>
          <w:rFonts w:cs="Times New Roman"/>
          <w:color w:val="000000"/>
          <w:sz w:val="20"/>
          <w:szCs w:val="20"/>
        </w:rPr>
        <w:t>, e também poderão ser lidos e/ou obtidos no endereço</w:t>
      </w:r>
      <w:r w:rsidR="00D20B16" w:rsidRPr="00C05C4A">
        <w:rPr>
          <w:rFonts w:cs="Times New Roman"/>
          <w:color w:val="000000"/>
          <w:sz w:val="20"/>
          <w:szCs w:val="20"/>
        </w:rPr>
        <w:t xml:space="preserve"> SAS </w:t>
      </w:r>
      <w:proofErr w:type="spellStart"/>
      <w:r w:rsidR="00D20B16" w:rsidRPr="00C05C4A">
        <w:rPr>
          <w:rFonts w:cs="Times New Roman"/>
          <w:color w:val="000000"/>
          <w:sz w:val="20"/>
          <w:szCs w:val="20"/>
        </w:rPr>
        <w:t>Qd</w:t>
      </w:r>
      <w:proofErr w:type="spellEnd"/>
      <w:r w:rsidR="00D20B16" w:rsidRPr="00C05C4A">
        <w:rPr>
          <w:rFonts w:cs="Times New Roman"/>
          <w:color w:val="000000"/>
          <w:sz w:val="20"/>
          <w:szCs w:val="20"/>
        </w:rPr>
        <w:t xml:space="preserve">. 06 – </w:t>
      </w:r>
      <w:proofErr w:type="spellStart"/>
      <w:r w:rsidR="00D20B16" w:rsidRPr="00C05C4A">
        <w:rPr>
          <w:rFonts w:cs="Times New Roman"/>
          <w:color w:val="000000"/>
          <w:sz w:val="20"/>
          <w:szCs w:val="20"/>
        </w:rPr>
        <w:t>Lts</w:t>
      </w:r>
      <w:proofErr w:type="spellEnd"/>
      <w:r w:rsidR="00D20B16" w:rsidRPr="00C05C4A">
        <w:rPr>
          <w:rFonts w:cs="Times New Roman"/>
          <w:color w:val="000000"/>
          <w:sz w:val="20"/>
          <w:szCs w:val="20"/>
        </w:rPr>
        <w:t xml:space="preserve"> 09/10 – 1° andar, sala 110, Ed. Sede do Departamento de Polícia Federal, Brasília – DF, CEP 70.037-900, nos dias úteis, no horário das </w:t>
      </w:r>
      <w:proofErr w:type="gramStart"/>
      <w:r w:rsidR="00D20B16" w:rsidRPr="00C05C4A">
        <w:rPr>
          <w:rFonts w:cs="Times New Roman"/>
          <w:color w:val="000000"/>
          <w:sz w:val="20"/>
          <w:szCs w:val="20"/>
        </w:rPr>
        <w:t>08:00</w:t>
      </w:r>
      <w:proofErr w:type="gramEnd"/>
      <w:r w:rsidR="00D20B16" w:rsidRPr="00C05C4A">
        <w:rPr>
          <w:rFonts w:cs="Times New Roman"/>
          <w:color w:val="000000"/>
          <w:sz w:val="20"/>
          <w:szCs w:val="20"/>
        </w:rPr>
        <w:t xml:space="preserve"> às 17:00 horas, mesmo endereço e período no qual os autos do processo administrativo permanecerão com vista franqueada aos interessados.</w:t>
      </w:r>
    </w:p>
    <w:p w:rsidR="001D27A4" w:rsidRPr="00C05C4A" w:rsidRDefault="001D27A4" w:rsidP="00A25DA5">
      <w:pPr>
        <w:pStyle w:val="PargrafodaLista"/>
        <w:numPr>
          <w:ilvl w:val="1"/>
          <w:numId w:val="6"/>
        </w:numPr>
        <w:spacing w:before="120" w:after="120" w:line="276" w:lineRule="auto"/>
        <w:ind w:left="426" w:right="-17" w:firstLine="0"/>
        <w:jc w:val="both"/>
        <w:rPr>
          <w:rFonts w:cs="Times New Roman"/>
          <w:color w:val="000000"/>
          <w:sz w:val="20"/>
          <w:szCs w:val="20"/>
        </w:rPr>
      </w:pPr>
      <w:r w:rsidRPr="00C05C4A">
        <w:rPr>
          <w:rFonts w:cs="Times New Roman"/>
          <w:color w:val="000000"/>
          <w:sz w:val="20"/>
          <w:szCs w:val="20"/>
        </w:rPr>
        <w:t>Em caso de cobrança pelo fornecimento de cópia da íntegra do edital e de seus anexos, o valor se limitará ao custo efetivo da reprodução gráfica de tais documentos, nos termos do artigo 5°, III, da Lei n° 10.520, de 2002.</w:t>
      </w:r>
    </w:p>
    <w:p w:rsidR="001D27A4" w:rsidRPr="001D27A4" w:rsidRDefault="001D27A4" w:rsidP="00A25DA5">
      <w:pPr>
        <w:numPr>
          <w:ilvl w:val="1"/>
          <w:numId w:val="6"/>
        </w:numPr>
        <w:spacing w:before="120" w:after="120" w:line="276" w:lineRule="auto"/>
        <w:ind w:left="426" w:right="-17" w:firstLine="0"/>
        <w:jc w:val="both"/>
        <w:rPr>
          <w:rFonts w:cs="Times New Roman"/>
          <w:color w:val="000000"/>
          <w:sz w:val="20"/>
          <w:szCs w:val="20"/>
        </w:rPr>
      </w:pPr>
      <w:r w:rsidRPr="001D27A4">
        <w:rPr>
          <w:rFonts w:cs="Times New Roman"/>
          <w:color w:val="000000"/>
          <w:sz w:val="20"/>
          <w:szCs w:val="20"/>
        </w:rPr>
        <w:t>Nos casos omissos aplicar-se-ão as disposições constantes da Lei nº 10.520, de 2002, do Decreto nº 5.450, de 2005, da Lei nº 8.078, de 1990 - Código de Defesa do Consumidor, do Decreto nº 3.722, de 2001, do Decreto nº 3.931, de 2001, da Lei Complementar nº 123, de 2006, e da Lei nº 8.666, de 1993, subsidiariamente.</w:t>
      </w:r>
    </w:p>
    <w:p w:rsidR="001D27A4" w:rsidRPr="001D27A4" w:rsidRDefault="001D27A4" w:rsidP="00A25DA5">
      <w:pPr>
        <w:numPr>
          <w:ilvl w:val="1"/>
          <w:numId w:val="6"/>
        </w:numPr>
        <w:spacing w:before="120" w:after="120" w:line="276" w:lineRule="auto"/>
        <w:ind w:left="426" w:right="-17" w:firstLine="0"/>
        <w:jc w:val="both"/>
        <w:rPr>
          <w:rFonts w:cs="Times New Roman"/>
          <w:color w:val="000000"/>
          <w:sz w:val="20"/>
          <w:szCs w:val="20"/>
        </w:rPr>
      </w:pPr>
      <w:r w:rsidRPr="001D27A4">
        <w:rPr>
          <w:rFonts w:cs="Times New Roman"/>
          <w:color w:val="000000"/>
          <w:sz w:val="20"/>
          <w:szCs w:val="20"/>
        </w:rPr>
        <w:t>O foro para dirimir questões relativas ao presente Edital será o da Seção Judiciária de Brasília - Justiça Federal, com exclusão de qualquer outro.</w:t>
      </w:r>
    </w:p>
    <w:p w:rsidR="008E673B" w:rsidRDefault="000F104D" w:rsidP="00A25DA5">
      <w:pPr>
        <w:numPr>
          <w:ilvl w:val="1"/>
          <w:numId w:val="6"/>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Integram este Edital, para todos os fins e efeitos, os seguintes anexos:</w:t>
      </w:r>
    </w:p>
    <w:p w:rsidR="00C05C4A" w:rsidRPr="00714CCC" w:rsidRDefault="00C05C4A" w:rsidP="00C05C4A">
      <w:pPr>
        <w:spacing w:before="120" w:after="120" w:line="276" w:lineRule="auto"/>
        <w:ind w:left="425"/>
        <w:jc w:val="both"/>
        <w:rPr>
          <w:rFonts w:cs="Times New Roman"/>
          <w:color w:val="000000"/>
          <w:sz w:val="20"/>
          <w:szCs w:val="20"/>
        </w:rPr>
      </w:pPr>
    </w:p>
    <w:p w:rsidR="008E673B" w:rsidRPr="00714CCC" w:rsidRDefault="000F104D" w:rsidP="00A25DA5">
      <w:pPr>
        <w:numPr>
          <w:ilvl w:val="2"/>
          <w:numId w:val="6"/>
        </w:numPr>
        <w:tabs>
          <w:tab w:val="left" w:pos="1440"/>
        </w:tabs>
        <w:autoSpaceDE w:val="0"/>
        <w:snapToGrid w:val="0"/>
        <w:spacing w:before="120" w:after="120" w:line="276" w:lineRule="auto"/>
        <w:ind w:left="1134" w:firstLine="0"/>
        <w:jc w:val="both"/>
        <w:rPr>
          <w:rFonts w:cs="Times New Roman"/>
          <w:color w:val="000000"/>
          <w:sz w:val="20"/>
          <w:szCs w:val="20"/>
        </w:rPr>
      </w:pPr>
      <w:r w:rsidRPr="00714CCC">
        <w:rPr>
          <w:rFonts w:cs="Times New Roman"/>
          <w:color w:val="000000"/>
          <w:sz w:val="20"/>
          <w:szCs w:val="20"/>
        </w:rPr>
        <w:t>ANEXO I - Termo de Referência;</w:t>
      </w:r>
    </w:p>
    <w:p w:rsidR="008E673B" w:rsidRPr="00714CCC" w:rsidRDefault="000F104D" w:rsidP="00A25DA5">
      <w:pPr>
        <w:numPr>
          <w:ilvl w:val="2"/>
          <w:numId w:val="6"/>
        </w:numPr>
        <w:tabs>
          <w:tab w:val="left" w:pos="1440"/>
        </w:tabs>
        <w:autoSpaceDE w:val="0"/>
        <w:snapToGrid w:val="0"/>
        <w:spacing w:before="120" w:after="120" w:line="276" w:lineRule="auto"/>
        <w:ind w:left="1134" w:firstLine="0"/>
        <w:jc w:val="both"/>
        <w:rPr>
          <w:rFonts w:cs="Times New Roman"/>
          <w:color w:val="000000"/>
          <w:sz w:val="20"/>
          <w:szCs w:val="20"/>
        </w:rPr>
      </w:pPr>
      <w:r w:rsidRPr="00714CCC">
        <w:rPr>
          <w:rFonts w:cs="Times New Roman"/>
          <w:bCs/>
          <w:iCs/>
          <w:color w:val="000000"/>
          <w:sz w:val="20"/>
          <w:szCs w:val="20"/>
        </w:rPr>
        <w:t>ANEXO I</w:t>
      </w:r>
      <w:r w:rsidR="00D20B16">
        <w:rPr>
          <w:rFonts w:cs="Times New Roman"/>
          <w:bCs/>
          <w:iCs/>
          <w:color w:val="000000"/>
          <w:sz w:val="20"/>
          <w:szCs w:val="20"/>
        </w:rPr>
        <w:t>I – Minuta de Termo de Contrato.</w:t>
      </w:r>
      <w:r w:rsidR="000B6451" w:rsidRPr="00714CCC">
        <w:rPr>
          <w:rFonts w:cs="Times New Roman"/>
          <w:bCs/>
          <w:iCs/>
          <w:color w:val="000000"/>
          <w:sz w:val="20"/>
          <w:szCs w:val="20"/>
        </w:rPr>
        <w:t xml:space="preserve"> </w:t>
      </w:r>
    </w:p>
    <w:p w:rsidR="000F104D" w:rsidRPr="00714CCC" w:rsidRDefault="000F104D" w:rsidP="000F104D">
      <w:pPr>
        <w:spacing w:after="120" w:line="276" w:lineRule="auto"/>
        <w:ind w:right="-15"/>
        <w:jc w:val="both"/>
        <w:rPr>
          <w:rFonts w:cs="Times New Roman"/>
          <w:iCs/>
          <w:color w:val="000000"/>
          <w:sz w:val="20"/>
          <w:szCs w:val="20"/>
        </w:rPr>
      </w:pPr>
    </w:p>
    <w:p w:rsidR="000F104D" w:rsidRPr="00714CCC" w:rsidRDefault="00D20B16" w:rsidP="00D20B16">
      <w:pPr>
        <w:spacing w:after="120" w:line="276" w:lineRule="auto"/>
        <w:ind w:left="360" w:right="-15"/>
        <w:jc w:val="right"/>
        <w:rPr>
          <w:rFonts w:cs="Times New Roman"/>
          <w:color w:val="000000"/>
          <w:sz w:val="20"/>
          <w:szCs w:val="20"/>
        </w:rPr>
      </w:pPr>
      <w:r>
        <w:rPr>
          <w:rFonts w:cs="Times New Roman"/>
          <w:color w:val="000000"/>
          <w:sz w:val="20"/>
          <w:szCs w:val="20"/>
        </w:rPr>
        <w:t>Brasília/DF</w:t>
      </w:r>
      <w:r w:rsidR="000F104D" w:rsidRPr="00714CCC">
        <w:rPr>
          <w:rFonts w:cs="Times New Roman"/>
          <w:color w:val="000000"/>
          <w:sz w:val="20"/>
          <w:szCs w:val="20"/>
        </w:rPr>
        <w:t>,</w:t>
      </w:r>
      <w:r w:rsidR="007E69D2">
        <w:rPr>
          <w:rFonts w:cs="Times New Roman"/>
          <w:color w:val="000000"/>
          <w:sz w:val="20"/>
          <w:szCs w:val="20"/>
        </w:rPr>
        <w:t xml:space="preserve"> 21 de outubro de </w:t>
      </w:r>
      <w:r w:rsidR="000F104D" w:rsidRPr="00714CCC">
        <w:rPr>
          <w:rFonts w:cs="Times New Roman"/>
          <w:color w:val="000000"/>
          <w:sz w:val="20"/>
          <w:szCs w:val="20"/>
        </w:rPr>
        <w:t>20</w:t>
      </w:r>
      <w:r w:rsidR="001D27A4">
        <w:rPr>
          <w:rFonts w:cs="Times New Roman"/>
          <w:color w:val="000000"/>
          <w:sz w:val="20"/>
          <w:szCs w:val="20"/>
        </w:rPr>
        <w:t>14.</w:t>
      </w:r>
    </w:p>
    <w:p w:rsidR="000F104D" w:rsidRPr="00714CCC" w:rsidRDefault="000F104D" w:rsidP="000F104D">
      <w:pPr>
        <w:spacing w:after="120" w:line="276" w:lineRule="auto"/>
        <w:ind w:right="-15" w:firstLine="720"/>
        <w:jc w:val="both"/>
        <w:rPr>
          <w:rFonts w:cs="Times New Roman"/>
          <w:color w:val="000000"/>
          <w:sz w:val="20"/>
          <w:szCs w:val="20"/>
        </w:rPr>
      </w:pPr>
    </w:p>
    <w:p w:rsidR="001D27A4" w:rsidRDefault="007E69D2" w:rsidP="000F104D">
      <w:pPr>
        <w:jc w:val="center"/>
        <w:rPr>
          <w:rFonts w:cs="Times New Roman"/>
          <w:b/>
          <w:bCs/>
          <w:iCs/>
          <w:color w:val="000000"/>
          <w:sz w:val="20"/>
          <w:szCs w:val="20"/>
        </w:rPr>
      </w:pPr>
      <w:r>
        <w:rPr>
          <w:rFonts w:cs="Times New Roman"/>
          <w:b/>
          <w:bCs/>
          <w:iCs/>
          <w:color w:val="000000"/>
          <w:sz w:val="20"/>
          <w:szCs w:val="20"/>
        </w:rPr>
        <w:t>FERNANDO DURAN POCH</w:t>
      </w:r>
    </w:p>
    <w:p w:rsidR="000F104D" w:rsidRPr="007754C2" w:rsidRDefault="001D27A4" w:rsidP="000F104D">
      <w:pPr>
        <w:jc w:val="center"/>
        <w:rPr>
          <w:rFonts w:cs="Times New Roman"/>
          <w:sz w:val="20"/>
          <w:szCs w:val="20"/>
        </w:rPr>
      </w:pPr>
      <w:r>
        <w:rPr>
          <w:rFonts w:cs="Times New Roman"/>
          <w:b/>
          <w:bCs/>
          <w:iCs/>
          <w:color w:val="000000"/>
          <w:sz w:val="20"/>
          <w:szCs w:val="20"/>
        </w:rPr>
        <w:t>Ordenador de Despesas</w:t>
      </w:r>
    </w:p>
    <w:sectPr w:rsidR="000F104D" w:rsidRPr="007754C2" w:rsidSect="00095FFB">
      <w:headerReference w:type="even" r:id="rId13"/>
      <w:headerReference w:type="default" r:id="rId14"/>
      <w:headerReference w:type="first" r:id="rId15"/>
      <w:pgSz w:w="11906" w:h="16838"/>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388" w:rsidRDefault="008D7388">
      <w:r>
        <w:separator/>
      </w:r>
    </w:p>
  </w:endnote>
  <w:endnote w:type="continuationSeparator" w:id="0">
    <w:p w:rsidR="008D7388" w:rsidRDefault="008D7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Ecofont_Spranq_eco_Sans">
    <w:altName w:val="Malgun Gothic"/>
    <w:charset w:val="00"/>
    <w:family w:val="swiss"/>
    <w:pitch w:val="variable"/>
    <w:sig w:usb0="00000003"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Zurich BT">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388" w:rsidRDefault="008D7388">
      <w:r>
        <w:separator/>
      </w:r>
    </w:p>
  </w:footnote>
  <w:footnote w:type="continuationSeparator" w:id="0">
    <w:p w:rsidR="008D7388" w:rsidRDefault="008D73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0DAB" w:rsidRDefault="00690DAB">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1" w:name="_MON_1269848770"/>
  <w:bookmarkEnd w:id="1"/>
  <w:p w:rsidR="00D75CD8" w:rsidRDefault="00D75CD8" w:rsidP="00D75CD8">
    <w:pPr>
      <w:pStyle w:val="Cabealho"/>
      <w:jc w:val="center"/>
      <w:rPr>
        <w:b/>
        <w:bCs/>
      </w:rPr>
    </w:pPr>
    <w:r>
      <w:rPr>
        <w:b/>
        <w:bCs/>
      </w:rPr>
      <w:object w:dxaOrig="1315" w:dyaOrig="12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5pt;height:41.25pt" o:ole="">
          <v:imagedata r:id="rId1" o:title=""/>
        </v:shape>
        <o:OLEObject Type="Embed" ProgID="Word.Picture.8" ShapeID="_x0000_i1025" DrawAspect="Content" ObjectID="_1475398150" r:id="rId2"/>
      </w:object>
    </w:r>
  </w:p>
  <w:p w:rsidR="00D75CD8" w:rsidRPr="00B26D0B" w:rsidRDefault="00D75CD8" w:rsidP="00D75CD8">
    <w:pPr>
      <w:pStyle w:val="Normal1"/>
      <w:jc w:val="center"/>
      <w:rPr>
        <w:rFonts w:cs="Arial"/>
        <w:b/>
        <w:bCs/>
        <w:sz w:val="16"/>
        <w:szCs w:val="16"/>
      </w:rPr>
    </w:pPr>
    <w:r w:rsidRPr="00B26D0B">
      <w:rPr>
        <w:rFonts w:cs="Arial"/>
        <w:b/>
        <w:bCs/>
        <w:sz w:val="16"/>
        <w:szCs w:val="16"/>
      </w:rPr>
      <w:t>SERVIÇO PÚBLICO FEDERAL</w:t>
    </w:r>
  </w:p>
  <w:p w:rsidR="00D75CD8" w:rsidRPr="00B26D0B" w:rsidRDefault="00D75CD8" w:rsidP="00D75CD8">
    <w:pPr>
      <w:pStyle w:val="Normal1"/>
      <w:jc w:val="center"/>
      <w:rPr>
        <w:rFonts w:cs="Arial"/>
        <w:b/>
        <w:sz w:val="16"/>
        <w:szCs w:val="16"/>
      </w:rPr>
    </w:pPr>
    <w:r w:rsidRPr="00B26D0B">
      <w:rPr>
        <w:rFonts w:cs="Arial"/>
        <w:b/>
        <w:sz w:val="16"/>
        <w:szCs w:val="16"/>
      </w:rPr>
      <w:t>MJ - DEPARTAMENTO DE POLÍCIA FEDERAL</w:t>
    </w:r>
  </w:p>
  <w:p w:rsidR="00D75CD8" w:rsidRDefault="00D75CD8" w:rsidP="00D75CD8">
    <w:pPr>
      <w:pStyle w:val="Normal1"/>
      <w:jc w:val="center"/>
      <w:rPr>
        <w:rFonts w:cs="Arial"/>
        <w:b/>
        <w:sz w:val="16"/>
        <w:szCs w:val="16"/>
      </w:rPr>
    </w:pPr>
    <w:r>
      <w:rPr>
        <w:rFonts w:cs="Arial"/>
        <w:b/>
        <w:sz w:val="16"/>
        <w:szCs w:val="16"/>
      </w:rPr>
      <w:t>COORDENAÇÃO DE ADMINISTRAÇÃO</w:t>
    </w:r>
  </w:p>
  <w:p w:rsidR="00D75CD8" w:rsidRDefault="00D75CD8">
    <w:pPr>
      <w:pStyle w:val="Cabealh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0DAB" w:rsidRDefault="00690DAB">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16B84978"/>
    <w:multiLevelType w:val="multilevel"/>
    <w:tmpl w:val="89E0CE20"/>
    <w:styleLink w:val="Estilo3"/>
    <w:lvl w:ilvl="0">
      <w:start w:val="1"/>
      <w:numFmt w:val="none"/>
      <w:lvlText w:val="19."/>
      <w:lvlJc w:val="left"/>
      <w:pPr>
        <w:tabs>
          <w:tab w:val="num" w:pos="420"/>
        </w:tabs>
        <w:ind w:left="420" w:hanging="420"/>
      </w:pPr>
      <w:rPr>
        <w:rFonts w:hint="default"/>
      </w:rPr>
    </w:lvl>
    <w:lvl w:ilvl="1">
      <w:start w:val="1"/>
      <w:numFmt w:val="decimal"/>
      <w:lvlText w:val="19.%2"/>
      <w:lvlJc w:val="left"/>
      <w:pPr>
        <w:tabs>
          <w:tab w:val="num" w:pos="1500"/>
        </w:tabs>
        <w:ind w:left="1500" w:hanging="420"/>
      </w:pPr>
      <w:rPr>
        <w:rFonts w:hint="default"/>
      </w:rPr>
    </w:lvl>
    <w:lvl w:ilvl="2">
      <w:start w:val="1"/>
      <w:numFmt w:val="decimal"/>
      <w:lvlText w:val="17.%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
    <w:nsid w:val="1D5C100D"/>
    <w:multiLevelType w:val="multilevel"/>
    <w:tmpl w:val="CD12BC06"/>
    <w:lvl w:ilvl="0">
      <w:start w:val="1"/>
      <w:numFmt w:val="decimal"/>
      <w:lvlText w:val="%1."/>
      <w:lvlJc w:val="left"/>
      <w:pPr>
        <w:ind w:left="360" w:hanging="360"/>
      </w:pPr>
      <w:rPr>
        <w:b/>
      </w:rPr>
    </w:lvl>
    <w:lvl w:ilvl="1">
      <w:start w:val="1"/>
      <w:numFmt w:val="decimal"/>
      <w:lvlText w:val="%1.%2."/>
      <w:lvlJc w:val="left"/>
      <w:pPr>
        <w:ind w:left="999" w:hanging="432"/>
      </w:pPr>
      <w:rPr>
        <w:b w:val="0"/>
      </w:rPr>
    </w:lvl>
    <w:lvl w:ilvl="2">
      <w:start w:val="1"/>
      <w:numFmt w:val="decimal"/>
      <w:lvlText w:val="%1.%2.%3."/>
      <w:lvlJc w:val="left"/>
      <w:pPr>
        <w:ind w:left="149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22AF4A41"/>
    <w:multiLevelType w:val="multilevel"/>
    <w:tmpl w:val="F21A5C52"/>
    <w:styleLink w:val="Estilo2"/>
    <w:lvl w:ilvl="0">
      <w:start w:val="16"/>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nsid w:val="28D65D27"/>
    <w:multiLevelType w:val="multilevel"/>
    <w:tmpl w:val="2A60E7FA"/>
    <w:styleLink w:val="Estilo1"/>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5">
    <w:nsid w:val="31971DB2"/>
    <w:multiLevelType w:val="multilevel"/>
    <w:tmpl w:val="2F2E4866"/>
    <w:lvl w:ilvl="0">
      <w:start w:val="7"/>
      <w:numFmt w:val="decimal"/>
      <w:lvlText w:val="%1."/>
      <w:lvlJc w:val="left"/>
      <w:pPr>
        <w:ind w:left="360" w:hanging="360"/>
      </w:pPr>
      <w:rPr>
        <w:rFonts w:hint="default"/>
        <w:i w:val="0"/>
        <w:color w:val="000000"/>
      </w:rPr>
    </w:lvl>
    <w:lvl w:ilvl="1">
      <w:start w:val="1"/>
      <w:numFmt w:val="decimal"/>
      <w:lvlText w:val="%1.%2."/>
      <w:lvlJc w:val="left"/>
      <w:pPr>
        <w:ind w:left="785" w:hanging="360"/>
      </w:pPr>
      <w:rPr>
        <w:rFonts w:hint="default"/>
        <w:i w:val="0"/>
        <w:color w:val="000000"/>
      </w:rPr>
    </w:lvl>
    <w:lvl w:ilvl="2">
      <w:start w:val="1"/>
      <w:numFmt w:val="lowerLetter"/>
      <w:lvlText w:val="%1.%2.%3."/>
      <w:lvlJc w:val="left"/>
      <w:pPr>
        <w:ind w:left="1570" w:hanging="720"/>
      </w:pPr>
      <w:rPr>
        <w:rFonts w:hint="default"/>
        <w:i w:val="0"/>
        <w:color w:val="000000"/>
      </w:rPr>
    </w:lvl>
    <w:lvl w:ilvl="3">
      <w:start w:val="1"/>
      <w:numFmt w:val="decimal"/>
      <w:lvlText w:val="%1.%2.%3.%4."/>
      <w:lvlJc w:val="left"/>
      <w:pPr>
        <w:ind w:left="1995" w:hanging="720"/>
      </w:pPr>
      <w:rPr>
        <w:rFonts w:hint="default"/>
        <w:i w:val="0"/>
        <w:color w:val="000000"/>
      </w:rPr>
    </w:lvl>
    <w:lvl w:ilvl="4">
      <w:start w:val="1"/>
      <w:numFmt w:val="decimal"/>
      <w:lvlText w:val="%1.%2.%3.%4.%5."/>
      <w:lvlJc w:val="left"/>
      <w:pPr>
        <w:ind w:left="2780" w:hanging="1080"/>
      </w:pPr>
      <w:rPr>
        <w:rFonts w:hint="default"/>
        <w:i w:val="0"/>
        <w:color w:val="000000"/>
      </w:rPr>
    </w:lvl>
    <w:lvl w:ilvl="5">
      <w:start w:val="1"/>
      <w:numFmt w:val="decimal"/>
      <w:lvlText w:val="%1.%2.%3.%4.%5.%6."/>
      <w:lvlJc w:val="left"/>
      <w:pPr>
        <w:ind w:left="3205" w:hanging="1080"/>
      </w:pPr>
      <w:rPr>
        <w:rFonts w:hint="default"/>
        <w:i w:val="0"/>
        <w:color w:val="000000"/>
      </w:rPr>
    </w:lvl>
    <w:lvl w:ilvl="6">
      <w:start w:val="1"/>
      <w:numFmt w:val="decimal"/>
      <w:lvlText w:val="%1.%2.%3.%4.%5.%6.%7."/>
      <w:lvlJc w:val="left"/>
      <w:pPr>
        <w:ind w:left="3990" w:hanging="1440"/>
      </w:pPr>
      <w:rPr>
        <w:rFonts w:hint="default"/>
        <w:i w:val="0"/>
        <w:color w:val="000000"/>
      </w:rPr>
    </w:lvl>
    <w:lvl w:ilvl="7">
      <w:start w:val="1"/>
      <w:numFmt w:val="decimal"/>
      <w:lvlText w:val="%1.%2.%3.%4.%5.%6.%7.%8."/>
      <w:lvlJc w:val="left"/>
      <w:pPr>
        <w:ind w:left="4415" w:hanging="1440"/>
      </w:pPr>
      <w:rPr>
        <w:rFonts w:hint="default"/>
        <w:i w:val="0"/>
        <w:color w:val="000000"/>
      </w:rPr>
    </w:lvl>
    <w:lvl w:ilvl="8">
      <w:start w:val="1"/>
      <w:numFmt w:val="decimal"/>
      <w:lvlText w:val="%1.%2.%3.%4.%5.%6.%7.%8.%9."/>
      <w:lvlJc w:val="left"/>
      <w:pPr>
        <w:ind w:left="5200" w:hanging="1800"/>
      </w:pPr>
      <w:rPr>
        <w:rFonts w:hint="default"/>
        <w:i w:val="0"/>
        <w:color w:val="000000"/>
      </w:rPr>
    </w:lvl>
  </w:abstractNum>
  <w:abstractNum w:abstractNumId="6">
    <w:nsid w:val="3AFC0C32"/>
    <w:multiLevelType w:val="hybridMultilevel"/>
    <w:tmpl w:val="1E0C1D46"/>
    <w:lvl w:ilvl="0" w:tplc="62085B7C">
      <w:start w:val="1"/>
      <w:numFmt w:val="lowerLetter"/>
      <w:lvlText w:val="%1."/>
      <w:lvlJc w:val="left"/>
      <w:pPr>
        <w:ind w:left="1857" w:hanging="360"/>
      </w:pPr>
      <w:rPr>
        <w:rFonts w:hint="default"/>
        <w:b w:val="0"/>
      </w:rPr>
    </w:lvl>
    <w:lvl w:ilvl="1" w:tplc="04160019" w:tentative="1">
      <w:start w:val="1"/>
      <w:numFmt w:val="lowerLetter"/>
      <w:lvlText w:val="%2."/>
      <w:lvlJc w:val="left"/>
      <w:pPr>
        <w:ind w:left="2577" w:hanging="360"/>
      </w:pPr>
    </w:lvl>
    <w:lvl w:ilvl="2" w:tplc="0416001B" w:tentative="1">
      <w:start w:val="1"/>
      <w:numFmt w:val="lowerRoman"/>
      <w:lvlText w:val="%3."/>
      <w:lvlJc w:val="right"/>
      <w:pPr>
        <w:ind w:left="3297" w:hanging="180"/>
      </w:pPr>
    </w:lvl>
    <w:lvl w:ilvl="3" w:tplc="0416000F" w:tentative="1">
      <w:start w:val="1"/>
      <w:numFmt w:val="decimal"/>
      <w:lvlText w:val="%4."/>
      <w:lvlJc w:val="left"/>
      <w:pPr>
        <w:ind w:left="4017" w:hanging="360"/>
      </w:pPr>
    </w:lvl>
    <w:lvl w:ilvl="4" w:tplc="04160019" w:tentative="1">
      <w:start w:val="1"/>
      <w:numFmt w:val="lowerLetter"/>
      <w:lvlText w:val="%5."/>
      <w:lvlJc w:val="left"/>
      <w:pPr>
        <w:ind w:left="4737" w:hanging="360"/>
      </w:pPr>
    </w:lvl>
    <w:lvl w:ilvl="5" w:tplc="0416001B" w:tentative="1">
      <w:start w:val="1"/>
      <w:numFmt w:val="lowerRoman"/>
      <w:lvlText w:val="%6."/>
      <w:lvlJc w:val="right"/>
      <w:pPr>
        <w:ind w:left="5457" w:hanging="180"/>
      </w:pPr>
    </w:lvl>
    <w:lvl w:ilvl="6" w:tplc="0416000F" w:tentative="1">
      <w:start w:val="1"/>
      <w:numFmt w:val="decimal"/>
      <w:lvlText w:val="%7."/>
      <w:lvlJc w:val="left"/>
      <w:pPr>
        <w:ind w:left="6177" w:hanging="360"/>
      </w:pPr>
    </w:lvl>
    <w:lvl w:ilvl="7" w:tplc="04160019" w:tentative="1">
      <w:start w:val="1"/>
      <w:numFmt w:val="lowerLetter"/>
      <w:lvlText w:val="%8."/>
      <w:lvlJc w:val="left"/>
      <w:pPr>
        <w:ind w:left="6897" w:hanging="360"/>
      </w:pPr>
    </w:lvl>
    <w:lvl w:ilvl="8" w:tplc="0416001B" w:tentative="1">
      <w:start w:val="1"/>
      <w:numFmt w:val="lowerRoman"/>
      <w:lvlText w:val="%9."/>
      <w:lvlJc w:val="right"/>
      <w:pPr>
        <w:ind w:left="7617" w:hanging="180"/>
      </w:pPr>
    </w:lvl>
  </w:abstractNum>
  <w:abstractNum w:abstractNumId="7">
    <w:nsid w:val="408A27E7"/>
    <w:multiLevelType w:val="multilevel"/>
    <w:tmpl w:val="FC201AA0"/>
    <w:lvl w:ilvl="0">
      <w:start w:val="9"/>
      <w:numFmt w:val="decimal"/>
      <w:lvlText w:val="%1."/>
      <w:lvlJc w:val="left"/>
      <w:pPr>
        <w:ind w:left="450" w:hanging="450"/>
      </w:pPr>
      <w:rPr>
        <w:rFonts w:hint="default"/>
        <w:b w:val="0"/>
      </w:rPr>
    </w:lvl>
    <w:lvl w:ilvl="1">
      <w:start w:val="1"/>
      <w:numFmt w:val="decimal"/>
      <w:lvlText w:val="%1.%2."/>
      <w:lvlJc w:val="left"/>
      <w:pPr>
        <w:ind w:left="1198" w:hanging="450"/>
      </w:pPr>
      <w:rPr>
        <w:rFonts w:hint="default"/>
        <w:b w:val="0"/>
      </w:rPr>
    </w:lvl>
    <w:lvl w:ilvl="2">
      <w:start w:val="1"/>
      <w:numFmt w:val="decimal"/>
      <w:lvlText w:val="%1.%2.%3."/>
      <w:lvlJc w:val="left"/>
      <w:pPr>
        <w:ind w:left="2216" w:hanging="720"/>
      </w:pPr>
      <w:rPr>
        <w:rFonts w:hint="default"/>
        <w:b w:val="0"/>
      </w:rPr>
    </w:lvl>
    <w:lvl w:ilvl="3">
      <w:start w:val="1"/>
      <w:numFmt w:val="decimal"/>
      <w:lvlText w:val="%1.%2.%3.%4."/>
      <w:lvlJc w:val="left"/>
      <w:pPr>
        <w:ind w:left="2964" w:hanging="720"/>
      </w:pPr>
      <w:rPr>
        <w:rFonts w:hint="default"/>
        <w:b w:val="0"/>
      </w:rPr>
    </w:lvl>
    <w:lvl w:ilvl="4">
      <w:start w:val="1"/>
      <w:numFmt w:val="decimal"/>
      <w:lvlText w:val="%1.%2.%3.%4.%5."/>
      <w:lvlJc w:val="left"/>
      <w:pPr>
        <w:ind w:left="4072" w:hanging="1080"/>
      </w:pPr>
      <w:rPr>
        <w:rFonts w:hint="default"/>
        <w:b w:val="0"/>
      </w:rPr>
    </w:lvl>
    <w:lvl w:ilvl="5">
      <w:start w:val="1"/>
      <w:numFmt w:val="decimal"/>
      <w:lvlText w:val="%1.%2.%3.%4.%5.%6."/>
      <w:lvlJc w:val="left"/>
      <w:pPr>
        <w:ind w:left="4820" w:hanging="1080"/>
      </w:pPr>
      <w:rPr>
        <w:rFonts w:hint="default"/>
        <w:b w:val="0"/>
      </w:rPr>
    </w:lvl>
    <w:lvl w:ilvl="6">
      <w:start w:val="1"/>
      <w:numFmt w:val="decimal"/>
      <w:lvlText w:val="%1.%2.%3.%4.%5.%6.%7."/>
      <w:lvlJc w:val="left"/>
      <w:pPr>
        <w:ind w:left="5928" w:hanging="1440"/>
      </w:pPr>
      <w:rPr>
        <w:rFonts w:hint="default"/>
        <w:b w:val="0"/>
      </w:rPr>
    </w:lvl>
    <w:lvl w:ilvl="7">
      <w:start w:val="1"/>
      <w:numFmt w:val="decimal"/>
      <w:lvlText w:val="%1.%2.%3.%4.%5.%6.%7.%8."/>
      <w:lvlJc w:val="left"/>
      <w:pPr>
        <w:ind w:left="6676" w:hanging="1440"/>
      </w:pPr>
      <w:rPr>
        <w:rFonts w:hint="default"/>
        <w:b w:val="0"/>
      </w:rPr>
    </w:lvl>
    <w:lvl w:ilvl="8">
      <w:start w:val="1"/>
      <w:numFmt w:val="decimal"/>
      <w:lvlText w:val="%1.%2.%3.%4.%5.%6.%7.%8.%9."/>
      <w:lvlJc w:val="left"/>
      <w:pPr>
        <w:ind w:left="7784" w:hanging="1800"/>
      </w:pPr>
      <w:rPr>
        <w:rFonts w:hint="default"/>
        <w:b w:val="0"/>
      </w:rPr>
    </w:lvl>
  </w:abstractNum>
  <w:num w:numId="1">
    <w:abstractNumId w:val="2"/>
  </w:num>
  <w:num w:numId="2">
    <w:abstractNumId w:val="0"/>
  </w:num>
  <w:num w:numId="3">
    <w:abstractNumId w:val="4"/>
  </w:num>
  <w:num w:numId="4">
    <w:abstractNumId w:val="3"/>
  </w:num>
  <w:num w:numId="5">
    <w:abstractNumId w:val="1"/>
  </w:num>
  <w:num w:numId="6">
    <w:abstractNumId w:val="5"/>
  </w:num>
  <w:num w:numId="7">
    <w:abstractNumId w:val="6"/>
  </w:num>
  <w:num w:numId="8">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29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4BC"/>
    <w:rsid w:val="0000236D"/>
    <w:rsid w:val="00003298"/>
    <w:rsid w:val="00017735"/>
    <w:rsid w:val="0002260C"/>
    <w:rsid w:val="0002306D"/>
    <w:rsid w:val="000242C8"/>
    <w:rsid w:val="00027155"/>
    <w:rsid w:val="000318BA"/>
    <w:rsid w:val="00034A29"/>
    <w:rsid w:val="00037C8C"/>
    <w:rsid w:val="000406D4"/>
    <w:rsid w:val="00040957"/>
    <w:rsid w:val="000428C3"/>
    <w:rsid w:val="00047D73"/>
    <w:rsid w:val="00056433"/>
    <w:rsid w:val="00060414"/>
    <w:rsid w:val="00062853"/>
    <w:rsid w:val="00064FAF"/>
    <w:rsid w:val="0006537A"/>
    <w:rsid w:val="000670EC"/>
    <w:rsid w:val="000677A2"/>
    <w:rsid w:val="00067ED2"/>
    <w:rsid w:val="00070375"/>
    <w:rsid w:val="00070EA5"/>
    <w:rsid w:val="0007230A"/>
    <w:rsid w:val="00074018"/>
    <w:rsid w:val="00076135"/>
    <w:rsid w:val="00076CBC"/>
    <w:rsid w:val="000779C7"/>
    <w:rsid w:val="00081098"/>
    <w:rsid w:val="00081853"/>
    <w:rsid w:val="000826B8"/>
    <w:rsid w:val="00083809"/>
    <w:rsid w:val="00087EF2"/>
    <w:rsid w:val="00090F5D"/>
    <w:rsid w:val="00092759"/>
    <w:rsid w:val="00094321"/>
    <w:rsid w:val="00095FFB"/>
    <w:rsid w:val="000A102A"/>
    <w:rsid w:val="000A1A07"/>
    <w:rsid w:val="000A1A7B"/>
    <w:rsid w:val="000A1B88"/>
    <w:rsid w:val="000A23DA"/>
    <w:rsid w:val="000A674F"/>
    <w:rsid w:val="000B0288"/>
    <w:rsid w:val="000B6451"/>
    <w:rsid w:val="000B7B55"/>
    <w:rsid w:val="000C0EB6"/>
    <w:rsid w:val="000C123B"/>
    <w:rsid w:val="000C21AD"/>
    <w:rsid w:val="000C2C16"/>
    <w:rsid w:val="000C670A"/>
    <w:rsid w:val="000D2AC3"/>
    <w:rsid w:val="000E326F"/>
    <w:rsid w:val="000F104D"/>
    <w:rsid w:val="000F1C1C"/>
    <w:rsid w:val="000F4088"/>
    <w:rsid w:val="000F4F96"/>
    <w:rsid w:val="000F5A07"/>
    <w:rsid w:val="00100990"/>
    <w:rsid w:val="00105707"/>
    <w:rsid w:val="001103FF"/>
    <w:rsid w:val="00110D99"/>
    <w:rsid w:val="00111A6D"/>
    <w:rsid w:val="00113EEB"/>
    <w:rsid w:val="001219B0"/>
    <w:rsid w:val="00124990"/>
    <w:rsid w:val="00125CCF"/>
    <w:rsid w:val="001304C0"/>
    <w:rsid w:val="001315F2"/>
    <w:rsid w:val="0014004B"/>
    <w:rsid w:val="0014325E"/>
    <w:rsid w:val="00146BDF"/>
    <w:rsid w:val="00150295"/>
    <w:rsid w:val="001516EA"/>
    <w:rsid w:val="00153E25"/>
    <w:rsid w:val="00154505"/>
    <w:rsid w:val="0015684D"/>
    <w:rsid w:val="00160BBD"/>
    <w:rsid w:val="00160DA4"/>
    <w:rsid w:val="0016584A"/>
    <w:rsid w:val="00170CE1"/>
    <w:rsid w:val="00174CAA"/>
    <w:rsid w:val="00177CD5"/>
    <w:rsid w:val="001817D2"/>
    <w:rsid w:val="0018218A"/>
    <w:rsid w:val="00184086"/>
    <w:rsid w:val="0018768F"/>
    <w:rsid w:val="001904A8"/>
    <w:rsid w:val="001A1732"/>
    <w:rsid w:val="001A2CE9"/>
    <w:rsid w:val="001A3A05"/>
    <w:rsid w:val="001A3E18"/>
    <w:rsid w:val="001B005B"/>
    <w:rsid w:val="001B0407"/>
    <w:rsid w:val="001B5756"/>
    <w:rsid w:val="001B6F93"/>
    <w:rsid w:val="001C30CF"/>
    <w:rsid w:val="001C3F32"/>
    <w:rsid w:val="001C48B6"/>
    <w:rsid w:val="001C4C04"/>
    <w:rsid w:val="001C694F"/>
    <w:rsid w:val="001C721E"/>
    <w:rsid w:val="001D141C"/>
    <w:rsid w:val="001D27A4"/>
    <w:rsid w:val="001D4F39"/>
    <w:rsid w:val="001D7B52"/>
    <w:rsid w:val="001E3AAF"/>
    <w:rsid w:val="001F0A01"/>
    <w:rsid w:val="001F0A6E"/>
    <w:rsid w:val="001F1E52"/>
    <w:rsid w:val="001F39FA"/>
    <w:rsid w:val="001F5B39"/>
    <w:rsid w:val="00202A04"/>
    <w:rsid w:val="00203BD2"/>
    <w:rsid w:val="00205197"/>
    <w:rsid w:val="0020593D"/>
    <w:rsid w:val="00207B98"/>
    <w:rsid w:val="00210001"/>
    <w:rsid w:val="0021106D"/>
    <w:rsid w:val="00221BA5"/>
    <w:rsid w:val="00222980"/>
    <w:rsid w:val="002241A2"/>
    <w:rsid w:val="00231E9C"/>
    <w:rsid w:val="00235967"/>
    <w:rsid w:val="00240B17"/>
    <w:rsid w:val="00241D78"/>
    <w:rsid w:val="00246DAE"/>
    <w:rsid w:val="002538B4"/>
    <w:rsid w:val="002538E3"/>
    <w:rsid w:val="00255907"/>
    <w:rsid w:val="00255C24"/>
    <w:rsid w:val="00260802"/>
    <w:rsid w:val="0026386A"/>
    <w:rsid w:val="00267125"/>
    <w:rsid w:val="00267B22"/>
    <w:rsid w:val="00271BD4"/>
    <w:rsid w:val="00271CB6"/>
    <w:rsid w:val="0027301A"/>
    <w:rsid w:val="00276ECC"/>
    <w:rsid w:val="00281152"/>
    <w:rsid w:val="0028765E"/>
    <w:rsid w:val="0029037D"/>
    <w:rsid w:val="00291190"/>
    <w:rsid w:val="002937D4"/>
    <w:rsid w:val="00295F25"/>
    <w:rsid w:val="002A17C6"/>
    <w:rsid w:val="002A4EA1"/>
    <w:rsid w:val="002A5B83"/>
    <w:rsid w:val="002B16DA"/>
    <w:rsid w:val="002B1E60"/>
    <w:rsid w:val="002B2AD6"/>
    <w:rsid w:val="002B5E72"/>
    <w:rsid w:val="002B6145"/>
    <w:rsid w:val="002C54C1"/>
    <w:rsid w:val="002C571E"/>
    <w:rsid w:val="002C6186"/>
    <w:rsid w:val="002C661C"/>
    <w:rsid w:val="002D78B4"/>
    <w:rsid w:val="002D7C8E"/>
    <w:rsid w:val="002E160F"/>
    <w:rsid w:val="002E3F91"/>
    <w:rsid w:val="002E41C6"/>
    <w:rsid w:val="002E4709"/>
    <w:rsid w:val="002E480D"/>
    <w:rsid w:val="002E5F6B"/>
    <w:rsid w:val="002F084D"/>
    <w:rsid w:val="002F308B"/>
    <w:rsid w:val="00310B4A"/>
    <w:rsid w:val="003111FF"/>
    <w:rsid w:val="00314264"/>
    <w:rsid w:val="00314576"/>
    <w:rsid w:val="003153A5"/>
    <w:rsid w:val="003238C3"/>
    <w:rsid w:val="00324BCD"/>
    <w:rsid w:val="00324F30"/>
    <w:rsid w:val="00325023"/>
    <w:rsid w:val="00325FD8"/>
    <w:rsid w:val="003265B9"/>
    <w:rsid w:val="00327232"/>
    <w:rsid w:val="00331182"/>
    <w:rsid w:val="0033678D"/>
    <w:rsid w:val="00336E39"/>
    <w:rsid w:val="00340EE0"/>
    <w:rsid w:val="00340F10"/>
    <w:rsid w:val="00343032"/>
    <w:rsid w:val="00350FF2"/>
    <w:rsid w:val="0035658A"/>
    <w:rsid w:val="00364141"/>
    <w:rsid w:val="00367EF6"/>
    <w:rsid w:val="00373F2A"/>
    <w:rsid w:val="003779A2"/>
    <w:rsid w:val="003801CA"/>
    <w:rsid w:val="0038139C"/>
    <w:rsid w:val="00386157"/>
    <w:rsid w:val="00386ADE"/>
    <w:rsid w:val="00390815"/>
    <w:rsid w:val="00391E14"/>
    <w:rsid w:val="00394C66"/>
    <w:rsid w:val="003959F6"/>
    <w:rsid w:val="003A73C1"/>
    <w:rsid w:val="003A7BDE"/>
    <w:rsid w:val="003B791E"/>
    <w:rsid w:val="003B7CE5"/>
    <w:rsid w:val="003C221E"/>
    <w:rsid w:val="003C4C35"/>
    <w:rsid w:val="003C609E"/>
    <w:rsid w:val="003C6275"/>
    <w:rsid w:val="003E2073"/>
    <w:rsid w:val="003E4927"/>
    <w:rsid w:val="003E4D76"/>
    <w:rsid w:val="003E55B1"/>
    <w:rsid w:val="003F004A"/>
    <w:rsid w:val="003F1437"/>
    <w:rsid w:val="003F185C"/>
    <w:rsid w:val="003F36A3"/>
    <w:rsid w:val="00400200"/>
    <w:rsid w:val="00403CF8"/>
    <w:rsid w:val="0040443F"/>
    <w:rsid w:val="004053E1"/>
    <w:rsid w:val="00407F1C"/>
    <w:rsid w:val="00415D0B"/>
    <w:rsid w:val="00415F27"/>
    <w:rsid w:val="00416A59"/>
    <w:rsid w:val="00417CA8"/>
    <w:rsid w:val="0042190C"/>
    <w:rsid w:val="00425359"/>
    <w:rsid w:val="004316D7"/>
    <w:rsid w:val="00431EDA"/>
    <w:rsid w:val="00431F33"/>
    <w:rsid w:val="0043231C"/>
    <w:rsid w:val="00432470"/>
    <w:rsid w:val="00435447"/>
    <w:rsid w:val="00441EA1"/>
    <w:rsid w:val="00445798"/>
    <w:rsid w:val="0044725C"/>
    <w:rsid w:val="00447465"/>
    <w:rsid w:val="00450CD0"/>
    <w:rsid w:val="00451B0C"/>
    <w:rsid w:val="004524BC"/>
    <w:rsid w:val="00455CBE"/>
    <w:rsid w:val="00455EB7"/>
    <w:rsid w:val="00455FD5"/>
    <w:rsid w:val="00456C6E"/>
    <w:rsid w:val="00460E8A"/>
    <w:rsid w:val="0046230A"/>
    <w:rsid w:val="004629B8"/>
    <w:rsid w:val="00462C95"/>
    <w:rsid w:val="004634B2"/>
    <w:rsid w:val="0046486A"/>
    <w:rsid w:val="00464AAF"/>
    <w:rsid w:val="004730CB"/>
    <w:rsid w:val="004749E1"/>
    <w:rsid w:val="00477188"/>
    <w:rsid w:val="004773FC"/>
    <w:rsid w:val="00477AF3"/>
    <w:rsid w:val="00480328"/>
    <w:rsid w:val="004834FC"/>
    <w:rsid w:val="00483B15"/>
    <w:rsid w:val="00483FB9"/>
    <w:rsid w:val="0048612E"/>
    <w:rsid w:val="00493210"/>
    <w:rsid w:val="00494AE7"/>
    <w:rsid w:val="004B05B0"/>
    <w:rsid w:val="004B0CAC"/>
    <w:rsid w:val="004B19B5"/>
    <w:rsid w:val="004B1D7D"/>
    <w:rsid w:val="004B31D5"/>
    <w:rsid w:val="004B460A"/>
    <w:rsid w:val="004B68C4"/>
    <w:rsid w:val="004C0212"/>
    <w:rsid w:val="004C05F9"/>
    <w:rsid w:val="004C0E94"/>
    <w:rsid w:val="004C41F2"/>
    <w:rsid w:val="004C49F0"/>
    <w:rsid w:val="004C53FE"/>
    <w:rsid w:val="004D1D3C"/>
    <w:rsid w:val="004D374E"/>
    <w:rsid w:val="004D4585"/>
    <w:rsid w:val="004E0194"/>
    <w:rsid w:val="004E0521"/>
    <w:rsid w:val="004E35AA"/>
    <w:rsid w:val="004E5811"/>
    <w:rsid w:val="004F45F2"/>
    <w:rsid w:val="004F5DF9"/>
    <w:rsid w:val="004F66B4"/>
    <w:rsid w:val="004F6C38"/>
    <w:rsid w:val="004F78C6"/>
    <w:rsid w:val="0050224C"/>
    <w:rsid w:val="005037A6"/>
    <w:rsid w:val="00512D53"/>
    <w:rsid w:val="00514883"/>
    <w:rsid w:val="00520955"/>
    <w:rsid w:val="005211F2"/>
    <w:rsid w:val="0053132E"/>
    <w:rsid w:val="00555095"/>
    <w:rsid w:val="00555863"/>
    <w:rsid w:val="00561C04"/>
    <w:rsid w:val="0056213B"/>
    <w:rsid w:val="00562F82"/>
    <w:rsid w:val="005634BD"/>
    <w:rsid w:val="00564913"/>
    <w:rsid w:val="005800D8"/>
    <w:rsid w:val="005846C9"/>
    <w:rsid w:val="005873FC"/>
    <w:rsid w:val="00590EAF"/>
    <w:rsid w:val="00595DA6"/>
    <w:rsid w:val="005A3F11"/>
    <w:rsid w:val="005A510C"/>
    <w:rsid w:val="005A6A91"/>
    <w:rsid w:val="005B0066"/>
    <w:rsid w:val="005C25B5"/>
    <w:rsid w:val="005C3930"/>
    <w:rsid w:val="005C76D8"/>
    <w:rsid w:val="005D7EAF"/>
    <w:rsid w:val="005E1321"/>
    <w:rsid w:val="005E1666"/>
    <w:rsid w:val="005E2DD4"/>
    <w:rsid w:val="005E6730"/>
    <w:rsid w:val="005E6D43"/>
    <w:rsid w:val="005F65EF"/>
    <w:rsid w:val="005F6F64"/>
    <w:rsid w:val="005F75FD"/>
    <w:rsid w:val="005F7B0A"/>
    <w:rsid w:val="00605C11"/>
    <w:rsid w:val="00606440"/>
    <w:rsid w:val="006078C2"/>
    <w:rsid w:val="0061470E"/>
    <w:rsid w:val="0061546B"/>
    <w:rsid w:val="006171A9"/>
    <w:rsid w:val="00623436"/>
    <w:rsid w:val="00626431"/>
    <w:rsid w:val="006351CD"/>
    <w:rsid w:val="00640F39"/>
    <w:rsid w:val="006520F3"/>
    <w:rsid w:val="006555E7"/>
    <w:rsid w:val="00655AAF"/>
    <w:rsid w:val="00656A30"/>
    <w:rsid w:val="006579C7"/>
    <w:rsid w:val="00657E82"/>
    <w:rsid w:val="006673E7"/>
    <w:rsid w:val="00674964"/>
    <w:rsid w:val="00680B7E"/>
    <w:rsid w:val="00683B94"/>
    <w:rsid w:val="00686692"/>
    <w:rsid w:val="00690DAB"/>
    <w:rsid w:val="00691478"/>
    <w:rsid w:val="00693033"/>
    <w:rsid w:val="00693321"/>
    <w:rsid w:val="00694893"/>
    <w:rsid w:val="00694DD9"/>
    <w:rsid w:val="00696FB1"/>
    <w:rsid w:val="006A12B1"/>
    <w:rsid w:val="006A446E"/>
    <w:rsid w:val="006A4E44"/>
    <w:rsid w:val="006A5F42"/>
    <w:rsid w:val="006A6103"/>
    <w:rsid w:val="006B10ED"/>
    <w:rsid w:val="006B156A"/>
    <w:rsid w:val="006B2264"/>
    <w:rsid w:val="006B4682"/>
    <w:rsid w:val="006B51B2"/>
    <w:rsid w:val="006C17A0"/>
    <w:rsid w:val="006D27E3"/>
    <w:rsid w:val="006D4135"/>
    <w:rsid w:val="006E09F2"/>
    <w:rsid w:val="006E13C7"/>
    <w:rsid w:val="006E1E3F"/>
    <w:rsid w:val="006E721C"/>
    <w:rsid w:val="006E7F10"/>
    <w:rsid w:val="006F3EE2"/>
    <w:rsid w:val="00700CBD"/>
    <w:rsid w:val="007028C7"/>
    <w:rsid w:val="00704462"/>
    <w:rsid w:val="00710550"/>
    <w:rsid w:val="00710C7E"/>
    <w:rsid w:val="00714CCC"/>
    <w:rsid w:val="00726F2D"/>
    <w:rsid w:val="00730333"/>
    <w:rsid w:val="00733DE0"/>
    <w:rsid w:val="007357C5"/>
    <w:rsid w:val="00737AA8"/>
    <w:rsid w:val="0074032D"/>
    <w:rsid w:val="00740D25"/>
    <w:rsid w:val="00741328"/>
    <w:rsid w:val="007454DF"/>
    <w:rsid w:val="00751D83"/>
    <w:rsid w:val="00754359"/>
    <w:rsid w:val="00755076"/>
    <w:rsid w:val="00755FCE"/>
    <w:rsid w:val="00756F76"/>
    <w:rsid w:val="00760292"/>
    <w:rsid w:val="007679B9"/>
    <w:rsid w:val="007754C2"/>
    <w:rsid w:val="00776572"/>
    <w:rsid w:val="0077738D"/>
    <w:rsid w:val="007774C2"/>
    <w:rsid w:val="007851A5"/>
    <w:rsid w:val="00787D28"/>
    <w:rsid w:val="0079000C"/>
    <w:rsid w:val="00790D93"/>
    <w:rsid w:val="00791CD7"/>
    <w:rsid w:val="0079430D"/>
    <w:rsid w:val="0079754C"/>
    <w:rsid w:val="007A071F"/>
    <w:rsid w:val="007A1395"/>
    <w:rsid w:val="007B19CE"/>
    <w:rsid w:val="007B37F5"/>
    <w:rsid w:val="007B7C23"/>
    <w:rsid w:val="007C0255"/>
    <w:rsid w:val="007C09C8"/>
    <w:rsid w:val="007C0C22"/>
    <w:rsid w:val="007C13ED"/>
    <w:rsid w:val="007C2707"/>
    <w:rsid w:val="007C2DD4"/>
    <w:rsid w:val="007D3572"/>
    <w:rsid w:val="007D501A"/>
    <w:rsid w:val="007E1966"/>
    <w:rsid w:val="007E3F65"/>
    <w:rsid w:val="007E5253"/>
    <w:rsid w:val="007E57A5"/>
    <w:rsid w:val="007E68F6"/>
    <w:rsid w:val="007E69D2"/>
    <w:rsid w:val="007E6EF9"/>
    <w:rsid w:val="007F0511"/>
    <w:rsid w:val="007F1FC9"/>
    <w:rsid w:val="007F2AE5"/>
    <w:rsid w:val="007F6AB0"/>
    <w:rsid w:val="00800A85"/>
    <w:rsid w:val="0080257D"/>
    <w:rsid w:val="00803805"/>
    <w:rsid w:val="0080582D"/>
    <w:rsid w:val="0080756C"/>
    <w:rsid w:val="00822C89"/>
    <w:rsid w:val="00822FA2"/>
    <w:rsid w:val="00825BB2"/>
    <w:rsid w:val="00831204"/>
    <w:rsid w:val="00831208"/>
    <w:rsid w:val="00835A02"/>
    <w:rsid w:val="0084056D"/>
    <w:rsid w:val="008429CF"/>
    <w:rsid w:val="008446E2"/>
    <w:rsid w:val="00845B40"/>
    <w:rsid w:val="00847E19"/>
    <w:rsid w:val="00850CD3"/>
    <w:rsid w:val="0085112C"/>
    <w:rsid w:val="008601A9"/>
    <w:rsid w:val="0086225A"/>
    <w:rsid w:val="00864D69"/>
    <w:rsid w:val="00865B0D"/>
    <w:rsid w:val="00871B33"/>
    <w:rsid w:val="00872949"/>
    <w:rsid w:val="00877822"/>
    <w:rsid w:val="00884360"/>
    <w:rsid w:val="00885DE7"/>
    <w:rsid w:val="00886789"/>
    <w:rsid w:val="00887874"/>
    <w:rsid w:val="008941DB"/>
    <w:rsid w:val="0089596A"/>
    <w:rsid w:val="008A16EA"/>
    <w:rsid w:val="008B1BB5"/>
    <w:rsid w:val="008B6162"/>
    <w:rsid w:val="008C04DF"/>
    <w:rsid w:val="008C1897"/>
    <w:rsid w:val="008C1971"/>
    <w:rsid w:val="008C3B13"/>
    <w:rsid w:val="008C798F"/>
    <w:rsid w:val="008D2CAF"/>
    <w:rsid w:val="008D3ACE"/>
    <w:rsid w:val="008D51CC"/>
    <w:rsid w:val="008D7388"/>
    <w:rsid w:val="008E417C"/>
    <w:rsid w:val="008E4F95"/>
    <w:rsid w:val="008E6346"/>
    <w:rsid w:val="008E673B"/>
    <w:rsid w:val="008F4D52"/>
    <w:rsid w:val="008F4E41"/>
    <w:rsid w:val="0090408D"/>
    <w:rsid w:val="00904E6B"/>
    <w:rsid w:val="009057B5"/>
    <w:rsid w:val="00906EEC"/>
    <w:rsid w:val="009104E0"/>
    <w:rsid w:val="00914204"/>
    <w:rsid w:val="00915C7E"/>
    <w:rsid w:val="00922606"/>
    <w:rsid w:val="00922D31"/>
    <w:rsid w:val="0092559F"/>
    <w:rsid w:val="00931141"/>
    <w:rsid w:val="00933457"/>
    <w:rsid w:val="009352DD"/>
    <w:rsid w:val="00935665"/>
    <w:rsid w:val="00935B30"/>
    <w:rsid w:val="00936A4E"/>
    <w:rsid w:val="009373C8"/>
    <w:rsid w:val="00941580"/>
    <w:rsid w:val="009449BB"/>
    <w:rsid w:val="00944E0C"/>
    <w:rsid w:val="00945BF4"/>
    <w:rsid w:val="00950D81"/>
    <w:rsid w:val="009543EB"/>
    <w:rsid w:val="009623AB"/>
    <w:rsid w:val="00970A6B"/>
    <w:rsid w:val="009762B8"/>
    <w:rsid w:val="009763C4"/>
    <w:rsid w:val="009803F1"/>
    <w:rsid w:val="009822D7"/>
    <w:rsid w:val="009844F7"/>
    <w:rsid w:val="0099079E"/>
    <w:rsid w:val="00995FFD"/>
    <w:rsid w:val="009A37AB"/>
    <w:rsid w:val="009A45B0"/>
    <w:rsid w:val="009A6A6F"/>
    <w:rsid w:val="009B1B69"/>
    <w:rsid w:val="009C3CE9"/>
    <w:rsid w:val="009C470D"/>
    <w:rsid w:val="009C5767"/>
    <w:rsid w:val="009C638B"/>
    <w:rsid w:val="009D3626"/>
    <w:rsid w:val="009D4667"/>
    <w:rsid w:val="009D68FB"/>
    <w:rsid w:val="009E04B3"/>
    <w:rsid w:val="009E0DFC"/>
    <w:rsid w:val="009E1880"/>
    <w:rsid w:val="009E5B74"/>
    <w:rsid w:val="009E7C14"/>
    <w:rsid w:val="009F419C"/>
    <w:rsid w:val="009F43E0"/>
    <w:rsid w:val="009F63D7"/>
    <w:rsid w:val="00A055A5"/>
    <w:rsid w:val="00A12A7C"/>
    <w:rsid w:val="00A1330E"/>
    <w:rsid w:val="00A14A64"/>
    <w:rsid w:val="00A25DA5"/>
    <w:rsid w:val="00A402A1"/>
    <w:rsid w:val="00A44175"/>
    <w:rsid w:val="00A44914"/>
    <w:rsid w:val="00A454BC"/>
    <w:rsid w:val="00A5034D"/>
    <w:rsid w:val="00A50D22"/>
    <w:rsid w:val="00A512C3"/>
    <w:rsid w:val="00A571FE"/>
    <w:rsid w:val="00A60395"/>
    <w:rsid w:val="00A6287E"/>
    <w:rsid w:val="00A665B1"/>
    <w:rsid w:val="00A71EFB"/>
    <w:rsid w:val="00A77502"/>
    <w:rsid w:val="00A77C2C"/>
    <w:rsid w:val="00A80062"/>
    <w:rsid w:val="00A826CA"/>
    <w:rsid w:val="00A856EB"/>
    <w:rsid w:val="00A9022E"/>
    <w:rsid w:val="00A9166B"/>
    <w:rsid w:val="00AA1165"/>
    <w:rsid w:val="00AA3F31"/>
    <w:rsid w:val="00AA4625"/>
    <w:rsid w:val="00AB1D7F"/>
    <w:rsid w:val="00AB1F1A"/>
    <w:rsid w:val="00AC4F34"/>
    <w:rsid w:val="00AC6EC2"/>
    <w:rsid w:val="00AD075B"/>
    <w:rsid w:val="00AE3A63"/>
    <w:rsid w:val="00AE5435"/>
    <w:rsid w:val="00AF2255"/>
    <w:rsid w:val="00AF3ABE"/>
    <w:rsid w:val="00AF6959"/>
    <w:rsid w:val="00B00520"/>
    <w:rsid w:val="00B00F8E"/>
    <w:rsid w:val="00B014D0"/>
    <w:rsid w:val="00B03CB0"/>
    <w:rsid w:val="00B041A9"/>
    <w:rsid w:val="00B0465E"/>
    <w:rsid w:val="00B1170F"/>
    <w:rsid w:val="00B1199E"/>
    <w:rsid w:val="00B1218F"/>
    <w:rsid w:val="00B13262"/>
    <w:rsid w:val="00B14C20"/>
    <w:rsid w:val="00B16238"/>
    <w:rsid w:val="00B2154A"/>
    <w:rsid w:val="00B23F8B"/>
    <w:rsid w:val="00B27724"/>
    <w:rsid w:val="00B30F3D"/>
    <w:rsid w:val="00B31B10"/>
    <w:rsid w:val="00B41923"/>
    <w:rsid w:val="00B432A0"/>
    <w:rsid w:val="00B4738B"/>
    <w:rsid w:val="00B517F7"/>
    <w:rsid w:val="00B52AFC"/>
    <w:rsid w:val="00B52B41"/>
    <w:rsid w:val="00B52EFE"/>
    <w:rsid w:val="00B60DCA"/>
    <w:rsid w:val="00B63C73"/>
    <w:rsid w:val="00B672B3"/>
    <w:rsid w:val="00B67C5C"/>
    <w:rsid w:val="00B76DB6"/>
    <w:rsid w:val="00B7764E"/>
    <w:rsid w:val="00B77DBF"/>
    <w:rsid w:val="00B810DF"/>
    <w:rsid w:val="00B81FBB"/>
    <w:rsid w:val="00B902B9"/>
    <w:rsid w:val="00B90A68"/>
    <w:rsid w:val="00B92C59"/>
    <w:rsid w:val="00B95BFE"/>
    <w:rsid w:val="00B969A4"/>
    <w:rsid w:val="00B96C22"/>
    <w:rsid w:val="00B972D3"/>
    <w:rsid w:val="00BA1705"/>
    <w:rsid w:val="00BA2132"/>
    <w:rsid w:val="00BA4295"/>
    <w:rsid w:val="00BB4389"/>
    <w:rsid w:val="00BB568B"/>
    <w:rsid w:val="00BB61BE"/>
    <w:rsid w:val="00BC2797"/>
    <w:rsid w:val="00BC4227"/>
    <w:rsid w:val="00BC6EAE"/>
    <w:rsid w:val="00BD1366"/>
    <w:rsid w:val="00BD3419"/>
    <w:rsid w:val="00BD41EB"/>
    <w:rsid w:val="00BD43E5"/>
    <w:rsid w:val="00BD4650"/>
    <w:rsid w:val="00BD59E3"/>
    <w:rsid w:val="00BD7F4A"/>
    <w:rsid w:val="00BD7FD7"/>
    <w:rsid w:val="00BE0315"/>
    <w:rsid w:val="00BE05F0"/>
    <w:rsid w:val="00BE1772"/>
    <w:rsid w:val="00BE1DEB"/>
    <w:rsid w:val="00BE4412"/>
    <w:rsid w:val="00BF0E8E"/>
    <w:rsid w:val="00BF1A7F"/>
    <w:rsid w:val="00C00F37"/>
    <w:rsid w:val="00C03F51"/>
    <w:rsid w:val="00C05C4A"/>
    <w:rsid w:val="00C10CC7"/>
    <w:rsid w:val="00C13225"/>
    <w:rsid w:val="00C14C86"/>
    <w:rsid w:val="00C179C4"/>
    <w:rsid w:val="00C17D3E"/>
    <w:rsid w:val="00C229F8"/>
    <w:rsid w:val="00C322F1"/>
    <w:rsid w:val="00C33284"/>
    <w:rsid w:val="00C371FA"/>
    <w:rsid w:val="00C46F61"/>
    <w:rsid w:val="00C47BB2"/>
    <w:rsid w:val="00C51C28"/>
    <w:rsid w:val="00C53456"/>
    <w:rsid w:val="00C60C2D"/>
    <w:rsid w:val="00C64098"/>
    <w:rsid w:val="00C65F43"/>
    <w:rsid w:val="00C70043"/>
    <w:rsid w:val="00C73861"/>
    <w:rsid w:val="00C7432C"/>
    <w:rsid w:val="00C74A7B"/>
    <w:rsid w:val="00C75791"/>
    <w:rsid w:val="00C76304"/>
    <w:rsid w:val="00C8010C"/>
    <w:rsid w:val="00C8471E"/>
    <w:rsid w:val="00C84955"/>
    <w:rsid w:val="00C86467"/>
    <w:rsid w:val="00C90C78"/>
    <w:rsid w:val="00C9360F"/>
    <w:rsid w:val="00C95C72"/>
    <w:rsid w:val="00C96B86"/>
    <w:rsid w:val="00C97DF7"/>
    <w:rsid w:val="00CA1571"/>
    <w:rsid w:val="00CA1A6A"/>
    <w:rsid w:val="00CA1E88"/>
    <w:rsid w:val="00CA6108"/>
    <w:rsid w:val="00CB766B"/>
    <w:rsid w:val="00CC0DEB"/>
    <w:rsid w:val="00CC356D"/>
    <w:rsid w:val="00CD109D"/>
    <w:rsid w:val="00CD1E9D"/>
    <w:rsid w:val="00CD37EB"/>
    <w:rsid w:val="00CD6ABB"/>
    <w:rsid w:val="00CE1872"/>
    <w:rsid w:val="00CE2418"/>
    <w:rsid w:val="00CE401B"/>
    <w:rsid w:val="00CE5CF2"/>
    <w:rsid w:val="00CE7791"/>
    <w:rsid w:val="00CF443F"/>
    <w:rsid w:val="00CF54F1"/>
    <w:rsid w:val="00CF72AD"/>
    <w:rsid w:val="00CF741F"/>
    <w:rsid w:val="00D00A5D"/>
    <w:rsid w:val="00D00A87"/>
    <w:rsid w:val="00D02F2F"/>
    <w:rsid w:val="00D03329"/>
    <w:rsid w:val="00D13087"/>
    <w:rsid w:val="00D16FA0"/>
    <w:rsid w:val="00D20B16"/>
    <w:rsid w:val="00D22105"/>
    <w:rsid w:val="00D26DCE"/>
    <w:rsid w:val="00D32318"/>
    <w:rsid w:val="00D359DC"/>
    <w:rsid w:val="00D5130A"/>
    <w:rsid w:val="00D51769"/>
    <w:rsid w:val="00D522D8"/>
    <w:rsid w:val="00D5491C"/>
    <w:rsid w:val="00D554E8"/>
    <w:rsid w:val="00D5748E"/>
    <w:rsid w:val="00D609E0"/>
    <w:rsid w:val="00D612A9"/>
    <w:rsid w:val="00D65C2E"/>
    <w:rsid w:val="00D66935"/>
    <w:rsid w:val="00D66AAD"/>
    <w:rsid w:val="00D744BC"/>
    <w:rsid w:val="00D75CD8"/>
    <w:rsid w:val="00D80021"/>
    <w:rsid w:val="00D80528"/>
    <w:rsid w:val="00D8237E"/>
    <w:rsid w:val="00D8724C"/>
    <w:rsid w:val="00D938C1"/>
    <w:rsid w:val="00DA47A8"/>
    <w:rsid w:val="00DB3592"/>
    <w:rsid w:val="00DB4C93"/>
    <w:rsid w:val="00DC3F8A"/>
    <w:rsid w:val="00DC4AEA"/>
    <w:rsid w:val="00DD46E9"/>
    <w:rsid w:val="00DE0D00"/>
    <w:rsid w:val="00DE16CD"/>
    <w:rsid w:val="00DE6492"/>
    <w:rsid w:val="00DE7339"/>
    <w:rsid w:val="00DF14A8"/>
    <w:rsid w:val="00DF280B"/>
    <w:rsid w:val="00DF28B7"/>
    <w:rsid w:val="00DF68C0"/>
    <w:rsid w:val="00DF7F5A"/>
    <w:rsid w:val="00E00FFD"/>
    <w:rsid w:val="00E044E9"/>
    <w:rsid w:val="00E04C02"/>
    <w:rsid w:val="00E053B2"/>
    <w:rsid w:val="00E0644B"/>
    <w:rsid w:val="00E104C1"/>
    <w:rsid w:val="00E139D5"/>
    <w:rsid w:val="00E14CA5"/>
    <w:rsid w:val="00E152DF"/>
    <w:rsid w:val="00E17E25"/>
    <w:rsid w:val="00E22D1B"/>
    <w:rsid w:val="00E235F5"/>
    <w:rsid w:val="00E23783"/>
    <w:rsid w:val="00E26411"/>
    <w:rsid w:val="00E264BC"/>
    <w:rsid w:val="00E307B6"/>
    <w:rsid w:val="00E41AD6"/>
    <w:rsid w:val="00E42017"/>
    <w:rsid w:val="00E42730"/>
    <w:rsid w:val="00E46268"/>
    <w:rsid w:val="00E47DD9"/>
    <w:rsid w:val="00E55854"/>
    <w:rsid w:val="00E628AD"/>
    <w:rsid w:val="00E64339"/>
    <w:rsid w:val="00E677BD"/>
    <w:rsid w:val="00E70C44"/>
    <w:rsid w:val="00E72B6E"/>
    <w:rsid w:val="00E73086"/>
    <w:rsid w:val="00E74BE2"/>
    <w:rsid w:val="00E80C2A"/>
    <w:rsid w:val="00E872A7"/>
    <w:rsid w:val="00E91406"/>
    <w:rsid w:val="00E92121"/>
    <w:rsid w:val="00E93527"/>
    <w:rsid w:val="00E94687"/>
    <w:rsid w:val="00EA19E9"/>
    <w:rsid w:val="00EA369D"/>
    <w:rsid w:val="00EA411E"/>
    <w:rsid w:val="00EA641F"/>
    <w:rsid w:val="00EA6A5A"/>
    <w:rsid w:val="00EB13BD"/>
    <w:rsid w:val="00EB19E0"/>
    <w:rsid w:val="00EB5A80"/>
    <w:rsid w:val="00EC07DD"/>
    <w:rsid w:val="00EC0D7C"/>
    <w:rsid w:val="00EC3652"/>
    <w:rsid w:val="00EC4BF4"/>
    <w:rsid w:val="00EC4CD5"/>
    <w:rsid w:val="00EC788A"/>
    <w:rsid w:val="00EC7F14"/>
    <w:rsid w:val="00ED450E"/>
    <w:rsid w:val="00ED57C6"/>
    <w:rsid w:val="00EE220A"/>
    <w:rsid w:val="00EE2853"/>
    <w:rsid w:val="00EF5D36"/>
    <w:rsid w:val="00EF66FC"/>
    <w:rsid w:val="00EF7936"/>
    <w:rsid w:val="00F0135B"/>
    <w:rsid w:val="00F02E73"/>
    <w:rsid w:val="00F07C98"/>
    <w:rsid w:val="00F10140"/>
    <w:rsid w:val="00F111FF"/>
    <w:rsid w:val="00F11BAF"/>
    <w:rsid w:val="00F11CE3"/>
    <w:rsid w:val="00F12825"/>
    <w:rsid w:val="00F16FDF"/>
    <w:rsid w:val="00F17DCE"/>
    <w:rsid w:val="00F22750"/>
    <w:rsid w:val="00F23455"/>
    <w:rsid w:val="00F23CA1"/>
    <w:rsid w:val="00F2401A"/>
    <w:rsid w:val="00F2646F"/>
    <w:rsid w:val="00F2696E"/>
    <w:rsid w:val="00F27E65"/>
    <w:rsid w:val="00F36CC8"/>
    <w:rsid w:val="00F36E86"/>
    <w:rsid w:val="00F405C9"/>
    <w:rsid w:val="00F40A19"/>
    <w:rsid w:val="00F414CD"/>
    <w:rsid w:val="00F414F8"/>
    <w:rsid w:val="00F44FA1"/>
    <w:rsid w:val="00F451D5"/>
    <w:rsid w:val="00F47626"/>
    <w:rsid w:val="00F47CAB"/>
    <w:rsid w:val="00F50275"/>
    <w:rsid w:val="00F505C7"/>
    <w:rsid w:val="00F51366"/>
    <w:rsid w:val="00F54824"/>
    <w:rsid w:val="00F5547C"/>
    <w:rsid w:val="00F566F6"/>
    <w:rsid w:val="00F56CE1"/>
    <w:rsid w:val="00F6265B"/>
    <w:rsid w:val="00F62833"/>
    <w:rsid w:val="00F62D01"/>
    <w:rsid w:val="00F62D72"/>
    <w:rsid w:val="00F62EE5"/>
    <w:rsid w:val="00F669C5"/>
    <w:rsid w:val="00F707A6"/>
    <w:rsid w:val="00F72DEA"/>
    <w:rsid w:val="00F803B0"/>
    <w:rsid w:val="00F80E14"/>
    <w:rsid w:val="00F80E25"/>
    <w:rsid w:val="00F84101"/>
    <w:rsid w:val="00F869B7"/>
    <w:rsid w:val="00F9005C"/>
    <w:rsid w:val="00F904AE"/>
    <w:rsid w:val="00F93169"/>
    <w:rsid w:val="00FA0966"/>
    <w:rsid w:val="00FA6905"/>
    <w:rsid w:val="00FA7A01"/>
    <w:rsid w:val="00FB03E9"/>
    <w:rsid w:val="00FB0D07"/>
    <w:rsid w:val="00FB4456"/>
    <w:rsid w:val="00FB455A"/>
    <w:rsid w:val="00FB5D74"/>
    <w:rsid w:val="00FC3A0E"/>
    <w:rsid w:val="00FD0A3A"/>
    <w:rsid w:val="00FD10E0"/>
    <w:rsid w:val="00FD16AF"/>
    <w:rsid w:val="00FD1F4D"/>
    <w:rsid w:val="00FD2A3E"/>
    <w:rsid w:val="00FD6FFE"/>
    <w:rsid w:val="00FD7077"/>
    <w:rsid w:val="00FD750C"/>
    <w:rsid w:val="00FE4A3A"/>
    <w:rsid w:val="00FE56B1"/>
    <w:rsid w:val="00FE5BBC"/>
    <w:rsid w:val="00FE7D43"/>
    <w:rsid w:val="00FF3FFA"/>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29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iPriority w:val="99"/>
    <w:rsid w:val="000F104D"/>
    <w:pPr>
      <w:tabs>
        <w:tab w:val="center" w:pos="4252"/>
        <w:tab w:val="right" w:pos="8504"/>
      </w:tabs>
    </w:pPr>
  </w:style>
  <w:style w:type="character" w:customStyle="1" w:styleId="CabealhoChar">
    <w:name w:val="Cabeçalho Char"/>
    <w:link w:val="Cabealho"/>
    <w:uiPriority w:val="99"/>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numbering" w:customStyle="1" w:styleId="Estilo1">
    <w:name w:val="Estilo1"/>
    <w:uiPriority w:val="99"/>
    <w:rsid w:val="00FE56B1"/>
    <w:pPr>
      <w:numPr>
        <w:numId w:val="3"/>
      </w:numPr>
    </w:pPr>
  </w:style>
  <w:style w:type="numbering" w:customStyle="1" w:styleId="Estilo2">
    <w:name w:val="Estilo2"/>
    <w:uiPriority w:val="99"/>
    <w:rsid w:val="00FE56B1"/>
    <w:pPr>
      <w:numPr>
        <w:numId w:val="4"/>
      </w:numPr>
    </w:pPr>
  </w:style>
  <w:style w:type="numbering" w:customStyle="1" w:styleId="Estilo3">
    <w:name w:val="Estilo3"/>
    <w:uiPriority w:val="99"/>
    <w:rsid w:val="008E673B"/>
    <w:pPr>
      <w:numPr>
        <w:numId w:val="5"/>
      </w:numPr>
    </w:pPr>
  </w:style>
  <w:style w:type="table" w:styleId="Tabelacomgrade">
    <w:name w:val="Table Grid"/>
    <w:basedOn w:val="Tabelanormal"/>
    <w:rsid w:val="005211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1">
    <w:name w:val="Normal1"/>
    <w:basedOn w:val="Normal"/>
    <w:rsid w:val="00D75CD8"/>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cs="Times New Roman"/>
      <w:spacing w:val="-3"/>
      <w:szCs w:val="20"/>
    </w:rPr>
  </w:style>
  <w:style w:type="character" w:customStyle="1" w:styleId="PargrafodaListaChar">
    <w:name w:val="Parágrafo da Lista Char"/>
    <w:link w:val="PargrafodaLista"/>
    <w:uiPriority w:val="34"/>
    <w:locked/>
    <w:rsid w:val="005D7EAF"/>
    <w:rPr>
      <w:rFonts w:ascii="Ecofont_Spranq_eco_Sans" w:hAnsi="Ecofont_Spranq_eco_Sans" w:cs="Tahom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iPriority w:val="99"/>
    <w:rsid w:val="000F104D"/>
    <w:pPr>
      <w:tabs>
        <w:tab w:val="center" w:pos="4252"/>
        <w:tab w:val="right" w:pos="8504"/>
      </w:tabs>
    </w:pPr>
  </w:style>
  <w:style w:type="character" w:customStyle="1" w:styleId="CabealhoChar">
    <w:name w:val="Cabeçalho Char"/>
    <w:link w:val="Cabealho"/>
    <w:uiPriority w:val="99"/>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numbering" w:customStyle="1" w:styleId="Estilo1">
    <w:name w:val="Estilo1"/>
    <w:uiPriority w:val="99"/>
    <w:rsid w:val="00FE56B1"/>
    <w:pPr>
      <w:numPr>
        <w:numId w:val="3"/>
      </w:numPr>
    </w:pPr>
  </w:style>
  <w:style w:type="numbering" w:customStyle="1" w:styleId="Estilo2">
    <w:name w:val="Estilo2"/>
    <w:uiPriority w:val="99"/>
    <w:rsid w:val="00FE56B1"/>
    <w:pPr>
      <w:numPr>
        <w:numId w:val="4"/>
      </w:numPr>
    </w:pPr>
  </w:style>
  <w:style w:type="numbering" w:customStyle="1" w:styleId="Estilo3">
    <w:name w:val="Estilo3"/>
    <w:uiPriority w:val="99"/>
    <w:rsid w:val="008E673B"/>
    <w:pPr>
      <w:numPr>
        <w:numId w:val="5"/>
      </w:numPr>
    </w:pPr>
  </w:style>
  <w:style w:type="table" w:styleId="Tabelacomgrade">
    <w:name w:val="Table Grid"/>
    <w:basedOn w:val="Tabelanormal"/>
    <w:rsid w:val="005211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1">
    <w:name w:val="Normal1"/>
    <w:basedOn w:val="Normal"/>
    <w:rsid w:val="00D75CD8"/>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cs="Times New Roman"/>
      <w:spacing w:val="-3"/>
      <w:szCs w:val="20"/>
    </w:rPr>
  </w:style>
  <w:style w:type="character" w:customStyle="1" w:styleId="PargrafodaListaChar">
    <w:name w:val="Parágrafo da Lista Char"/>
    <w:link w:val="PargrafodaLista"/>
    <w:uiPriority w:val="34"/>
    <w:locked/>
    <w:rsid w:val="005D7EAF"/>
    <w:rPr>
      <w:rFonts w:ascii="Ecofont_Spranq_eco_Sans" w:hAnsi="Ecofont_Spranq_eco_Sans" w:cs="Tahom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83462837">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456363611">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dpf.gov.b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mprasgovernamentais.gov.br" TargetMode="Externa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cpl.coad@dpf.gov.br" TargetMode="External"/><Relationship Id="rId4" Type="http://schemas.microsoft.com/office/2007/relationships/stylesWithEffects" Target="stylesWithEffects.xml"/><Relationship Id="rId9" Type="http://schemas.openxmlformats.org/officeDocument/2006/relationships/hyperlink" Target="http://www.comprasgovernamentais.gov.br"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1F2A4D-E126-41C6-ACFB-F7AE5FB07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457</TotalTime>
  <Pages>28</Pages>
  <Words>7885</Words>
  <Characters>42582</Characters>
  <Application>Microsoft Office Word</Application>
  <DocSecurity>0</DocSecurity>
  <Lines>354</Lines>
  <Paragraphs>100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50367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Vania Claudia Alvina de Sousa Silva</cp:lastModifiedBy>
  <cp:revision>19</cp:revision>
  <cp:lastPrinted>2014-10-21T10:25:00Z</cp:lastPrinted>
  <dcterms:created xsi:type="dcterms:W3CDTF">2014-08-19T13:50:00Z</dcterms:created>
  <dcterms:modified xsi:type="dcterms:W3CDTF">2014-10-21T14:03:00Z</dcterms:modified>
</cp:coreProperties>
</file>